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6990" w:rsidR="00E24467" w:rsidP="00E24467" w:rsidRDefault="00E24467" w14:paraId="d01615b" w14:textId="d01615b">
      <w:pPr>
        <w:spacing w:after="0" w:line="240" w:lineRule="auto"/>
        <w15:collapsed w:val="false"/>
        <w:rPr>
          <w:rFonts w:eastAsia="Times New Roman" w:cs="Arial"/>
          <w:bCs/>
          <w:spacing w:val="8"/>
          <w:szCs w:val="24"/>
          <w:lang w:eastAsia="hr-HR"/>
        </w:rPr>
      </w:pPr>
      <w:bookmarkStart w:name="_GoBack" w:id="0"/>
      <w:bookmarkEnd w:id="0"/>
      <w:r w:rsidRPr="00366990">
        <w:rPr>
          <w:rFonts w:eastAsia="Times New Roman" w:cs="Arial"/>
          <w:bCs/>
          <w:szCs w:val="24"/>
          <w:lang w:eastAsia="hr-HR"/>
        </w:rPr>
        <w:t xml:space="preserve">REPUBLIKA HRVATSKA </w:t>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t xml:space="preserve">          </w:t>
      </w:r>
      <w:r w:rsidRPr="00366990">
        <w:rPr>
          <w:rFonts w:eastAsia="Times New Roman" w:cs="Arial"/>
          <w:bCs/>
          <w:szCs w:val="24"/>
          <w:lang w:eastAsia="hr-HR"/>
        </w:rPr>
        <w:tab/>
      </w:r>
      <w:r w:rsidRPr="00366990">
        <w:rPr>
          <w:rFonts w:eastAsia="Times New Roman" w:cs="Arial"/>
          <w:bCs/>
          <w:szCs w:val="24"/>
          <w:lang w:eastAsia="hr-HR"/>
        </w:rPr>
        <w:tab/>
        <w:t xml:space="preserve">   </w:t>
      </w:r>
      <w:r w:rsidRPr="00366990">
        <w:rPr>
          <w:rFonts w:eastAsia="Times New Roman" w:cs="Arial"/>
          <w:bCs/>
          <w:color w:val="7F7F7F"/>
          <w:szCs w:val="24"/>
          <w:lang w:eastAsia="hr-HR"/>
        </w:rPr>
        <w:t xml:space="preserve">         </w:t>
      </w:r>
    </w:p>
    <w:p w:rsidRPr="00366990" w:rsidR="00E24467" w:rsidP="00E24467" w:rsidRDefault="00E24467">
      <w:pPr>
        <w:spacing w:after="0" w:line="240" w:lineRule="auto"/>
        <w:rPr>
          <w:rFonts w:eastAsia="Times New Roman" w:cs="Arial"/>
          <w:bCs/>
          <w:szCs w:val="24"/>
          <w:lang w:eastAsia="hr-HR"/>
        </w:rPr>
      </w:pPr>
      <w:r w:rsidRPr="00366990">
        <w:rPr>
          <w:rFonts w:eastAsia="Times New Roman" w:cs="Arial"/>
          <w:bCs/>
          <w:szCs w:val="24"/>
          <w:lang w:eastAsia="hr-HR"/>
        </w:rPr>
        <w:t>TRGOVAČKI SUD U PAZINU</w:t>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t xml:space="preserve">           </w:t>
      </w:r>
    </w:p>
    <w:p w:rsidRPr="00366990" w:rsidR="00E24467" w:rsidP="00E24467" w:rsidRDefault="00E24467">
      <w:pPr>
        <w:spacing w:after="0" w:line="240" w:lineRule="auto"/>
        <w:rPr>
          <w:rFonts w:eastAsia="Times New Roman" w:cs="Arial"/>
          <w:bCs/>
          <w:szCs w:val="24"/>
          <w:lang w:eastAsia="hr-HR"/>
        </w:rPr>
      </w:pPr>
      <w:r w:rsidRPr="00366990">
        <w:rPr>
          <w:rFonts w:eastAsia="Times New Roman" w:cs="Arial"/>
          <w:bCs/>
          <w:szCs w:val="24"/>
          <w:lang w:eastAsia="hr-HR"/>
        </w:rPr>
        <w:t>52000 Pazin, Dršćevka 1</w:t>
      </w:r>
    </w:p>
    <w:p w:rsidRPr="00366990" w:rsidR="00E24467" w:rsidP="00E24467" w:rsidRDefault="00E24467">
      <w:pPr>
        <w:spacing w:after="0" w:line="240" w:lineRule="auto"/>
        <w:ind w:left="6372"/>
        <w:rPr>
          <w:rFonts w:eastAsia="Times New Roman" w:cs="Arial"/>
          <w:bCs/>
          <w:szCs w:val="24"/>
          <w:lang w:eastAsia="hr-HR"/>
        </w:rPr>
      </w:pPr>
    </w:p>
    <w:p w:rsidRPr="00366990" w:rsidR="00E24467" w:rsidP="00E24467" w:rsidRDefault="00E24467">
      <w:pPr>
        <w:spacing w:after="0" w:line="240" w:lineRule="auto"/>
        <w:ind w:left="6372"/>
        <w:rPr>
          <w:rFonts w:eastAsia="Times New Roman" w:cs="Arial"/>
          <w:bCs/>
          <w:szCs w:val="24"/>
          <w:lang w:eastAsia="hr-HR"/>
        </w:rPr>
      </w:pPr>
      <w:r w:rsidRPr="00366990">
        <w:rPr>
          <w:rFonts w:eastAsia="Times New Roman" w:cs="Arial"/>
          <w:bCs/>
          <w:szCs w:val="24"/>
          <w:lang w:eastAsia="hr-HR"/>
        </w:rPr>
        <w:t xml:space="preserve">      </w:t>
      </w:r>
      <w:r w:rsidRPr="00366990">
        <w:rPr>
          <w:rFonts w:eastAsia="Times New Roman" w:cs="Arial"/>
          <w:bCs/>
          <w:spacing w:val="8"/>
          <w:szCs w:val="24"/>
          <w:lang w:eastAsia="hr-HR"/>
        </w:rPr>
        <w:t xml:space="preserve"> </w:t>
      </w:r>
      <w:r w:rsidRPr="00366990">
        <w:rPr>
          <w:rFonts w:eastAsia="Times New Roman" w:cs="Arial"/>
          <w:bCs/>
          <w:spacing w:val="8"/>
          <w:szCs w:val="24"/>
          <w:lang w:eastAsia="hr-HR"/>
        </w:rPr>
        <w:tab/>
        <w:t xml:space="preserve">    St-85/2025-</w:t>
      </w:r>
      <w:r w:rsidRPr="00366990" w:rsidR="00366990">
        <w:rPr>
          <w:rFonts w:eastAsia="Times New Roman" w:cs="Arial"/>
          <w:bCs/>
          <w:spacing w:val="8"/>
          <w:szCs w:val="24"/>
          <w:lang w:eastAsia="hr-HR"/>
        </w:rPr>
        <w:t>57</w:t>
      </w:r>
    </w:p>
    <w:p w:rsidRPr="00366990" w:rsidR="00E24467" w:rsidP="00E24467" w:rsidRDefault="00E24467">
      <w:pPr>
        <w:spacing w:after="0" w:line="240" w:lineRule="auto"/>
        <w:rPr>
          <w:rFonts w:eastAsia="Times New Roman" w:cs="Arial"/>
          <w:bCs/>
          <w:szCs w:val="24"/>
          <w:lang w:eastAsia="hr-HR"/>
        </w:rPr>
      </w:pPr>
    </w:p>
    <w:p w:rsidRPr="00366990" w:rsidR="00E24467" w:rsidP="00E24467" w:rsidRDefault="00E24467">
      <w:pPr>
        <w:spacing w:after="0" w:line="240" w:lineRule="auto"/>
        <w:rPr>
          <w:rFonts w:eastAsia="Times New Roman" w:cs="Arial"/>
          <w:bCs/>
          <w:szCs w:val="24"/>
          <w:lang w:eastAsia="hr-HR"/>
        </w:rPr>
      </w:pPr>
    </w:p>
    <w:p w:rsidRPr="00366990" w:rsidR="00E24467" w:rsidP="00E24467" w:rsidRDefault="00E24467">
      <w:pPr>
        <w:spacing w:after="0" w:line="240" w:lineRule="auto"/>
        <w:jc w:val="center"/>
        <w:rPr>
          <w:rFonts w:eastAsia="Times New Roman" w:cs="Arial"/>
          <w:bCs/>
          <w:szCs w:val="24"/>
          <w:lang w:eastAsia="hr-HR"/>
        </w:rPr>
      </w:pPr>
      <w:r w:rsidRPr="00366990">
        <w:rPr>
          <w:rFonts w:eastAsia="Times New Roman" w:cs="Arial"/>
          <w:bCs/>
          <w:szCs w:val="24"/>
          <w:lang w:eastAsia="hr-HR"/>
        </w:rPr>
        <w:t>Z A P I S N I K</w:t>
      </w:r>
    </w:p>
    <w:p w:rsidRPr="00366990" w:rsidR="00E24467" w:rsidP="00E24467" w:rsidRDefault="00E24467">
      <w:pPr>
        <w:spacing w:after="0" w:line="240" w:lineRule="auto"/>
        <w:jc w:val="center"/>
        <w:rPr>
          <w:rFonts w:eastAsia="Times New Roman" w:cs="Arial"/>
          <w:bCs/>
          <w:szCs w:val="24"/>
          <w:lang w:eastAsia="hr-HR"/>
        </w:rPr>
      </w:pPr>
      <w:r w:rsidRPr="00366990">
        <w:rPr>
          <w:rFonts w:eastAsia="Times New Roman" w:cs="Arial"/>
          <w:bCs/>
          <w:szCs w:val="24"/>
          <w:lang w:eastAsia="hr-HR"/>
        </w:rPr>
        <w:t>od 27. studenog 2025.</w:t>
      </w:r>
    </w:p>
    <w:p w:rsidRPr="00366990" w:rsidR="00E24467" w:rsidP="00E24467" w:rsidRDefault="00E24467">
      <w:pPr>
        <w:spacing w:after="0" w:line="240" w:lineRule="auto"/>
        <w:jc w:val="center"/>
        <w:rPr>
          <w:rFonts w:eastAsia="Times New Roman" w:cs="Arial"/>
          <w:bCs/>
          <w:szCs w:val="24"/>
          <w:lang w:eastAsia="hr-HR"/>
        </w:rPr>
      </w:pPr>
      <w:r w:rsidRPr="00366990">
        <w:rPr>
          <w:rFonts w:eastAsia="Times New Roman" w:cs="Arial"/>
          <w:bCs/>
          <w:szCs w:val="24"/>
          <w:lang w:eastAsia="hr-HR"/>
        </w:rPr>
        <w:t xml:space="preserve">Sastavljen kod Trgovačkog suda u Pazinu o skupštini vjerovnika, </w:t>
      </w:r>
    </w:p>
    <w:p w:rsidRPr="00366990" w:rsidR="00E24467" w:rsidP="00E24467" w:rsidRDefault="00E24467">
      <w:pPr>
        <w:spacing w:after="0" w:line="240" w:lineRule="auto"/>
        <w:jc w:val="center"/>
        <w:rPr>
          <w:rFonts w:eastAsia="Times New Roman" w:cs="Arial"/>
          <w:bCs/>
          <w:color w:val="7F7F7F"/>
          <w:szCs w:val="24"/>
          <w:lang w:eastAsia="hr-HR"/>
        </w:rPr>
      </w:pPr>
      <w:r w:rsidRPr="00366990">
        <w:rPr>
          <w:rFonts w:eastAsia="Times New Roman" w:cs="Arial"/>
          <w:bCs/>
          <w:szCs w:val="24"/>
          <w:lang w:eastAsia="hr-HR"/>
        </w:rPr>
        <w:t xml:space="preserve">u stečajnom postupku nad dužnikom ZUBATAC d.o.o. u </w:t>
      </w:r>
      <w:r w:rsidRPr="00366990" w:rsidR="00CA0218">
        <w:rPr>
          <w:rFonts w:eastAsia="Times New Roman" w:cs="Arial"/>
          <w:bCs/>
          <w:szCs w:val="24"/>
          <w:lang w:eastAsia="hr-HR"/>
        </w:rPr>
        <w:t>s</w:t>
      </w:r>
      <w:r w:rsidRPr="00366990">
        <w:rPr>
          <w:rFonts w:eastAsia="Times New Roman" w:cs="Arial"/>
          <w:bCs/>
          <w:szCs w:val="24"/>
          <w:lang w:eastAsia="hr-HR"/>
        </w:rPr>
        <w:t>tečaju, OIB 38248002723, Stancija Paradiž 98, Butkovići</w:t>
      </w:r>
    </w:p>
    <w:p w:rsidRPr="00366990" w:rsidR="00E24467" w:rsidP="00E24467" w:rsidRDefault="00E24467">
      <w:pPr>
        <w:spacing w:after="0" w:line="240" w:lineRule="auto"/>
        <w:jc w:val="center"/>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OD SUDA NAZOČNI:</w:t>
      </w: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 xml:space="preserve">Damir Rabar, stečajni sudac </w:t>
      </w: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Jasmina Matika, zapisničarka</w:t>
      </w: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Početak u 13:00 sati.</w:t>
      </w: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Ročište je javno.</w:t>
      </w:r>
    </w:p>
    <w:p w:rsidRPr="00366990" w:rsidR="00E24467" w:rsidP="00E24467" w:rsidRDefault="00E24467">
      <w:pPr>
        <w:spacing w:after="0" w:line="240" w:lineRule="auto"/>
        <w:jc w:val="both"/>
        <w:rPr>
          <w:rFonts w:eastAsia="Times New Roman" w:cs="Arial"/>
          <w:bCs/>
          <w:szCs w:val="24"/>
          <w:lang w:eastAsia="hr-HR"/>
        </w:rPr>
      </w:pPr>
    </w:p>
    <w:p w:rsidRPr="00313132" w:rsidR="00E24467" w:rsidP="00E24467" w:rsidRDefault="00E24467">
      <w:pPr>
        <w:spacing w:after="0" w:line="240" w:lineRule="auto"/>
        <w:jc w:val="both"/>
        <w:rPr>
          <w:rFonts w:eastAsia="Times New Roman" w:cs="Arial"/>
          <w:bCs/>
          <w:szCs w:val="24"/>
          <w:lang w:eastAsia="hr-HR"/>
        </w:rPr>
      </w:pPr>
      <w:r w:rsidRPr="00313132">
        <w:rPr>
          <w:rFonts w:eastAsia="Times New Roman" w:cs="Arial"/>
          <w:bCs/>
          <w:szCs w:val="24"/>
          <w:lang w:eastAsia="hr-HR"/>
        </w:rPr>
        <w:t>Utvrđuje se da su pristupili:</w:t>
      </w:r>
    </w:p>
    <w:p w:rsidRPr="00313132" w:rsidR="00E24467" w:rsidP="00E24467" w:rsidRDefault="00E24467">
      <w:pPr>
        <w:spacing w:after="0" w:line="240" w:lineRule="auto"/>
        <w:jc w:val="both"/>
        <w:rPr>
          <w:rFonts w:eastAsia="Times New Roman" w:cs="Arial"/>
          <w:bCs/>
          <w:szCs w:val="24"/>
          <w:lang w:eastAsia="hr-HR"/>
        </w:rPr>
      </w:pPr>
      <w:r w:rsidRPr="00313132">
        <w:rPr>
          <w:rFonts w:eastAsia="Times New Roman" w:cs="Arial"/>
          <w:bCs/>
          <w:szCs w:val="24"/>
          <w:lang w:eastAsia="hr-HR"/>
        </w:rPr>
        <w:t>- stečajni upravitelj Ivan Hudoletnjak</w:t>
      </w:r>
      <w:r w:rsidRPr="00313132" w:rsidR="00366990">
        <w:rPr>
          <w:rFonts w:eastAsia="Times New Roman" w:cs="Arial"/>
          <w:bCs/>
          <w:szCs w:val="24"/>
          <w:lang w:eastAsia="hr-HR"/>
        </w:rPr>
        <w:t>, u sudnici</w:t>
      </w:r>
    </w:p>
    <w:p w:rsidRPr="00313132" w:rsidR="00E24467" w:rsidP="00E24467" w:rsidRDefault="00E24467">
      <w:pPr>
        <w:spacing w:after="0" w:line="240" w:lineRule="auto"/>
        <w:jc w:val="both"/>
        <w:rPr>
          <w:rFonts w:eastAsia="Times New Roman" w:cs="Arial"/>
          <w:bCs/>
          <w:szCs w:val="24"/>
          <w:lang w:eastAsia="hr-HR"/>
        </w:rPr>
      </w:pPr>
      <w:r w:rsidRPr="00313132">
        <w:rPr>
          <w:rFonts w:eastAsia="Times New Roman" w:cs="Arial"/>
          <w:bCs/>
          <w:szCs w:val="24"/>
          <w:lang w:eastAsia="hr-HR"/>
        </w:rPr>
        <w:t>-</w:t>
      </w:r>
      <w:r w:rsidRPr="00313132" w:rsidR="00366990">
        <w:rPr>
          <w:rFonts w:eastAsia="Times New Roman" w:cs="Arial"/>
          <w:bCs/>
          <w:szCs w:val="24"/>
          <w:lang w:eastAsia="hr-HR"/>
        </w:rPr>
        <w:t xml:space="preserve"> za Republiku Hrvatsku Željko Perčinlić, zamjenik ŽDO u Puli, na daljinu</w:t>
      </w:r>
    </w:p>
    <w:p w:rsidR="00176FA1" w:rsidP="00366990" w:rsidRDefault="00366990">
      <w:pPr>
        <w:spacing w:after="0" w:line="240" w:lineRule="auto"/>
        <w:jc w:val="both"/>
        <w:rPr>
          <w:rFonts w:eastAsia="Times New Roman" w:cs="Arial"/>
          <w:bCs/>
          <w:szCs w:val="24"/>
          <w:lang w:eastAsia="hr-HR"/>
        </w:rPr>
      </w:pPr>
      <w:r w:rsidRPr="00313132">
        <w:rPr>
          <w:rFonts w:eastAsia="Times New Roman" w:cs="Arial"/>
          <w:bCs/>
          <w:szCs w:val="24"/>
          <w:lang w:eastAsia="hr-HR"/>
        </w:rPr>
        <w:t xml:space="preserve">- za vjerovnika Grafin Praschma – Jahr Yvonne Dorothea Carolina, zamjenica </w:t>
      </w:r>
    </w:p>
    <w:p w:rsidR="00176FA1" w:rsidP="00366990" w:rsidRDefault="00176FA1">
      <w:pPr>
        <w:spacing w:after="0" w:line="240" w:lineRule="auto"/>
        <w:jc w:val="both"/>
        <w:rPr>
          <w:rFonts w:eastAsia="Times New Roman" w:cs="Arial"/>
          <w:bCs/>
          <w:szCs w:val="24"/>
          <w:lang w:eastAsia="hr-HR"/>
        </w:rPr>
      </w:pPr>
      <w:r>
        <w:rPr>
          <w:rFonts w:eastAsia="Times New Roman" w:cs="Arial"/>
          <w:bCs/>
          <w:szCs w:val="24"/>
          <w:lang w:eastAsia="hr-HR"/>
        </w:rPr>
        <w:t xml:space="preserve">  </w:t>
      </w:r>
      <w:r w:rsidRPr="00313132" w:rsidR="00366990">
        <w:rPr>
          <w:rFonts w:eastAsia="Times New Roman" w:cs="Arial"/>
          <w:bCs/>
          <w:szCs w:val="24"/>
          <w:lang w:eastAsia="hr-HR"/>
        </w:rPr>
        <w:t xml:space="preserve">punomoćnice, Teodora Beraković, odvjetnička vježbenica u odvjetničkom uredu </w:t>
      </w:r>
    </w:p>
    <w:p w:rsidRPr="00313132" w:rsidR="00366990" w:rsidP="00366990" w:rsidRDefault="00176FA1">
      <w:pPr>
        <w:spacing w:after="0" w:line="240" w:lineRule="auto"/>
        <w:jc w:val="both"/>
        <w:rPr>
          <w:rFonts w:eastAsia="Times New Roman" w:cs="Arial"/>
          <w:bCs/>
          <w:szCs w:val="24"/>
          <w:lang w:eastAsia="hr-HR"/>
        </w:rPr>
      </w:pPr>
      <w:r>
        <w:rPr>
          <w:rFonts w:eastAsia="Times New Roman" w:cs="Arial"/>
          <w:bCs/>
          <w:szCs w:val="24"/>
          <w:lang w:eastAsia="hr-HR"/>
        </w:rPr>
        <w:t xml:space="preserve">  </w:t>
      </w:r>
      <w:r w:rsidRPr="00313132" w:rsidR="00366990">
        <w:rPr>
          <w:rFonts w:eastAsia="Times New Roman" w:cs="Arial"/>
          <w:bCs/>
          <w:szCs w:val="24"/>
          <w:lang w:eastAsia="hr-HR"/>
        </w:rPr>
        <w:t xml:space="preserve">Petrović </w:t>
      </w:r>
    </w:p>
    <w:p w:rsidRPr="00366990" w:rsidR="00E24467" w:rsidP="00E24467" w:rsidRDefault="00E24467">
      <w:pPr>
        <w:spacing w:after="0" w:line="240" w:lineRule="auto"/>
        <w:ind w:firstLine="708"/>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ab/>
        <w:t>Utvrđuje se da je za ovo ročište poziv vjerovnicima istaknut na e-Oglasnoj ploči suda dana 7. studenog 2025.</w:t>
      </w: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ind w:firstLine="360"/>
        <w:jc w:val="both"/>
        <w:rPr>
          <w:rFonts w:eastAsia="Times New Roman" w:cs="Arial"/>
          <w:bCs/>
          <w:szCs w:val="24"/>
          <w:lang w:eastAsia="hr-HR"/>
        </w:rPr>
      </w:pPr>
      <w:r w:rsidRPr="00366990">
        <w:rPr>
          <w:rFonts w:eastAsia="Times New Roman" w:cs="Arial"/>
          <w:bCs/>
          <w:szCs w:val="24"/>
          <w:lang w:eastAsia="hr-HR"/>
        </w:rPr>
        <w:tab/>
        <w:t xml:space="preserve">Stečajni sudac utvrđuje Dnevni red kako je određen rješenjem od 7. studenog 2025.                                                                                                                                                                                                                                                                                                                                                                                                                                                                                                                                                                                                                                                                                                                                                                                                                                                                                                                                                                                                                                                                                           </w:t>
      </w:r>
    </w:p>
    <w:p w:rsidR="00366990" w:rsidP="00E24467" w:rsidRDefault="00366990">
      <w:pPr>
        <w:spacing w:after="0" w:line="240" w:lineRule="auto"/>
        <w:ind w:firstLine="360"/>
        <w:jc w:val="both"/>
        <w:rPr>
          <w:rFonts w:eastAsia="Times New Roman" w:cs="Arial"/>
          <w:szCs w:val="24"/>
          <w:lang w:eastAsia="hr-HR"/>
        </w:rPr>
      </w:pP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szCs w:val="24"/>
          <w:lang w:eastAsia="hr-HR"/>
        </w:rPr>
        <w:tab/>
        <w:t>Dnevni red današnje Skupštine vjerovnika je:</w:t>
      </w:r>
    </w:p>
    <w:p w:rsidRPr="00366990" w:rsidR="00E24467" w:rsidP="00E24467" w:rsidRDefault="00E24467">
      <w:pPr>
        <w:spacing w:after="0" w:line="240" w:lineRule="auto"/>
        <w:ind w:firstLine="708"/>
        <w:jc w:val="both"/>
        <w:rPr>
          <w:rFonts w:eastAsia="Times New Roman" w:cs="Arial"/>
          <w:bCs/>
          <w:szCs w:val="24"/>
          <w:lang w:eastAsia="hr-HR"/>
        </w:rPr>
      </w:pPr>
      <w:r w:rsidRPr="00366990">
        <w:rPr>
          <w:rFonts w:eastAsia="Times New Roman" w:cs="Arial"/>
          <w:bCs/>
          <w:szCs w:val="24"/>
          <w:lang w:eastAsia="hr-HR"/>
        </w:rPr>
        <w:t>1. Izvješće stečajnog upravitelja o tijeku stečajnog postupka i stanju stečajne mase,</w:t>
      </w:r>
    </w:p>
    <w:p w:rsidRPr="00366990" w:rsidR="00E24467" w:rsidP="00E24467" w:rsidRDefault="00E24467">
      <w:pPr>
        <w:spacing w:after="0" w:line="240" w:lineRule="auto"/>
        <w:ind w:firstLine="708"/>
        <w:jc w:val="both"/>
        <w:rPr>
          <w:rFonts w:eastAsia="Times New Roman" w:cs="Arial"/>
          <w:bCs/>
          <w:szCs w:val="24"/>
          <w:lang w:eastAsia="hr-HR"/>
        </w:rPr>
      </w:pPr>
      <w:r w:rsidRPr="00366990">
        <w:rPr>
          <w:rFonts w:eastAsia="Times New Roman" w:cs="Arial"/>
          <w:bCs/>
          <w:szCs w:val="24"/>
          <w:lang w:eastAsia="hr-HR"/>
        </w:rPr>
        <w:t>2. Odlučivanje o vrijednosti nekretnina u vlasništvu stečajnog dužnika radi prodaje u stečajnom postupku,</w:t>
      </w:r>
    </w:p>
    <w:p w:rsidRPr="00366990" w:rsidR="00E24467" w:rsidP="00E24467" w:rsidRDefault="00E24467">
      <w:pPr>
        <w:spacing w:after="0" w:line="240" w:lineRule="auto"/>
        <w:ind w:firstLine="708"/>
        <w:jc w:val="both"/>
        <w:rPr>
          <w:rFonts w:eastAsia="Times New Roman" w:cs="Arial"/>
          <w:bCs/>
          <w:color w:val="76923C"/>
          <w:szCs w:val="24"/>
          <w:lang w:eastAsia="hr-HR"/>
        </w:rPr>
      </w:pPr>
      <w:r w:rsidRPr="00366990">
        <w:rPr>
          <w:rFonts w:eastAsia="Times New Roman" w:cs="Arial"/>
          <w:bCs/>
          <w:szCs w:val="24"/>
          <w:lang w:eastAsia="hr-HR"/>
        </w:rPr>
        <w:t>3. Razno.</w:t>
      </w:r>
    </w:p>
    <w:p w:rsidRPr="00366990" w:rsidR="00E24467" w:rsidP="00E24467" w:rsidRDefault="00E24467">
      <w:pPr>
        <w:spacing w:after="0" w:line="240" w:lineRule="auto"/>
        <w:ind w:firstLine="708"/>
        <w:jc w:val="both"/>
        <w:rPr>
          <w:rFonts w:eastAsia="Times New Roman" w:cs="Arial"/>
          <w:bCs/>
          <w:color w:val="76923C"/>
          <w:szCs w:val="24"/>
          <w:lang w:eastAsia="hr-HR"/>
        </w:rPr>
      </w:pPr>
    </w:p>
    <w:p w:rsidRPr="00366990" w:rsidR="00E24467" w:rsidP="00E24467" w:rsidRDefault="00E24467">
      <w:pPr>
        <w:spacing w:after="0" w:line="240" w:lineRule="auto"/>
        <w:ind w:firstLine="708"/>
        <w:jc w:val="both"/>
        <w:rPr>
          <w:rFonts w:eastAsia="Times New Roman" w:cs="Arial"/>
          <w:bCs/>
          <w:szCs w:val="24"/>
          <w:lang w:eastAsia="hr-HR"/>
        </w:rPr>
      </w:pPr>
      <w:r w:rsidRPr="00366990">
        <w:rPr>
          <w:rFonts w:eastAsia="Times New Roman" w:cs="Arial"/>
          <w:bCs/>
          <w:szCs w:val="24"/>
          <w:lang w:eastAsia="hr-HR"/>
        </w:rPr>
        <w:t>Prelazi se na točku 1. dnevnog reda:</w:t>
      </w:r>
    </w:p>
    <w:p w:rsidRPr="00366990" w:rsidR="00E24467" w:rsidP="00E24467" w:rsidRDefault="00E24467">
      <w:pPr>
        <w:spacing w:after="0" w:line="240" w:lineRule="auto"/>
        <w:ind w:firstLine="708"/>
        <w:jc w:val="both"/>
        <w:rPr>
          <w:rFonts w:eastAsia="Times New Roman" w:cs="Arial"/>
          <w:bCs/>
          <w:szCs w:val="24"/>
          <w:lang w:eastAsia="hr-HR"/>
        </w:rPr>
      </w:pPr>
    </w:p>
    <w:p w:rsidR="004C40C0" w:rsidP="004C40C0" w:rsidRDefault="004C40C0">
      <w:pPr>
        <w:spacing w:after="0" w:line="240" w:lineRule="auto"/>
        <w:ind w:firstLine="360"/>
        <w:jc w:val="both"/>
        <w:rPr>
          <w:rFonts w:eastAsia="Times New Roman" w:cs="Arial"/>
          <w:szCs w:val="24"/>
          <w:lang w:eastAsia="hr-HR"/>
        </w:rPr>
      </w:pPr>
      <w:r>
        <w:rPr>
          <w:rFonts w:eastAsia="Times New Roman" w:cs="Arial"/>
          <w:szCs w:val="24"/>
          <w:lang w:eastAsia="hr-HR"/>
        </w:rPr>
        <w:tab/>
        <w:t>Nazočni vjerovnici i stečajni upravitelj suglasno ističu kako prema dostupnim podacima društvo HISTRIA POOL d.o.o. nije platilo obveze prema potvrđenom stečajnom planu, pa se stoga ima smatrati kako stečajni plan više ne proizvodi pravne učinke.</w:t>
      </w:r>
    </w:p>
    <w:p w:rsidR="004C40C0" w:rsidP="004C40C0" w:rsidRDefault="004C40C0">
      <w:pPr>
        <w:spacing w:after="0" w:line="240" w:lineRule="auto"/>
        <w:ind w:firstLine="360"/>
        <w:jc w:val="both"/>
        <w:rPr>
          <w:rFonts w:eastAsia="Times New Roman" w:cs="Arial"/>
          <w:szCs w:val="24"/>
          <w:lang w:eastAsia="hr-HR"/>
        </w:rPr>
      </w:pPr>
    </w:p>
    <w:p w:rsidR="004C40C0" w:rsidP="004C40C0" w:rsidRDefault="004C40C0">
      <w:pPr>
        <w:spacing w:after="0" w:line="240" w:lineRule="auto"/>
        <w:ind w:firstLine="360"/>
        <w:jc w:val="both"/>
        <w:rPr>
          <w:rFonts w:eastAsia="Times New Roman" w:cs="Arial"/>
          <w:szCs w:val="24"/>
          <w:lang w:eastAsia="hr-HR"/>
        </w:rPr>
      </w:pPr>
      <w:r>
        <w:rPr>
          <w:rFonts w:eastAsia="Times New Roman" w:cs="Arial"/>
          <w:szCs w:val="24"/>
          <w:lang w:eastAsia="hr-HR"/>
        </w:rPr>
        <w:tab/>
      </w:r>
      <w:r w:rsidRPr="00366990">
        <w:rPr>
          <w:rFonts w:eastAsia="Times New Roman" w:cs="Arial"/>
          <w:bCs/>
          <w:szCs w:val="24"/>
          <w:lang w:eastAsia="hr-HR"/>
        </w:rPr>
        <w:t>Stečajni upravitelj</w:t>
      </w:r>
      <w:r>
        <w:rPr>
          <w:rFonts w:eastAsia="Times New Roman" w:cs="Arial"/>
          <w:bCs/>
          <w:szCs w:val="24"/>
          <w:lang w:eastAsia="hr-HR"/>
        </w:rPr>
        <w:t xml:space="preserve"> ističe kako je za potrebe izrade stečajnog plana pribavio elaborat procjene vrijednosti nekretnina, te primjerak istog dostavlja u spis. Obvezuje </w:t>
      </w:r>
      <w:r>
        <w:rPr>
          <w:rFonts w:eastAsia="Times New Roman" w:cs="Arial"/>
          <w:bCs/>
          <w:szCs w:val="24"/>
          <w:lang w:eastAsia="hr-HR"/>
        </w:rPr>
        <w:lastRenderedPageBreak/>
        <w:t xml:space="preserve">se odmah, najkasnije u roku od 3 dana dostaviti elaborat u digitalnom obliku kako bi ga se moglo objaviti i dostaviti strankama. </w:t>
      </w:r>
    </w:p>
    <w:p w:rsidRPr="00366990" w:rsidR="004C40C0" w:rsidP="004C40C0" w:rsidRDefault="004C40C0">
      <w:pPr>
        <w:spacing w:after="0" w:line="240" w:lineRule="auto"/>
        <w:ind w:firstLine="360"/>
        <w:jc w:val="both"/>
        <w:rPr>
          <w:rFonts w:eastAsia="Times New Roman" w:cs="Arial"/>
          <w:szCs w:val="24"/>
          <w:lang w:eastAsia="hr-HR"/>
        </w:rPr>
      </w:pPr>
    </w:p>
    <w:p w:rsidRPr="00366990" w:rsidR="00E24467" w:rsidP="00E24467" w:rsidRDefault="004C40C0">
      <w:pPr>
        <w:spacing w:after="0" w:line="240" w:lineRule="auto"/>
        <w:ind w:firstLine="708"/>
        <w:jc w:val="both"/>
        <w:rPr>
          <w:rFonts w:eastAsia="Times New Roman" w:cs="Arial"/>
          <w:bCs/>
          <w:szCs w:val="24"/>
          <w:lang w:eastAsia="hr-HR"/>
        </w:rPr>
      </w:pPr>
      <w:r>
        <w:rPr>
          <w:rFonts w:eastAsia="Times New Roman" w:cs="Arial"/>
          <w:bCs/>
          <w:szCs w:val="24"/>
          <w:lang w:eastAsia="hr-HR"/>
        </w:rPr>
        <w:t>Nazočni vjerovnici prihvaćaju izvješće i sve obavljene radnje stečajnog upravitelja.</w:t>
      </w:r>
    </w:p>
    <w:p w:rsidRPr="00366990" w:rsidR="00E24467" w:rsidP="00E24467" w:rsidRDefault="00E24467">
      <w:pPr>
        <w:spacing w:after="0" w:line="240" w:lineRule="auto"/>
        <w:ind w:firstLine="708"/>
        <w:jc w:val="both"/>
        <w:rPr>
          <w:rFonts w:eastAsia="Times New Roman" w:cs="Arial"/>
          <w:bCs/>
          <w:szCs w:val="24"/>
          <w:lang w:eastAsia="hr-HR"/>
        </w:rPr>
      </w:pPr>
    </w:p>
    <w:p w:rsidRPr="00366990" w:rsidR="00E24467" w:rsidP="00E24467" w:rsidRDefault="00E24467">
      <w:pPr>
        <w:spacing w:after="0" w:line="240" w:lineRule="auto"/>
        <w:ind w:firstLine="708"/>
        <w:jc w:val="both"/>
        <w:rPr>
          <w:rFonts w:eastAsia="Times New Roman" w:cs="Arial"/>
          <w:bCs/>
          <w:szCs w:val="24"/>
          <w:lang w:eastAsia="hr-HR"/>
        </w:rPr>
      </w:pPr>
      <w:r w:rsidRPr="00366990">
        <w:rPr>
          <w:rFonts w:eastAsia="Times New Roman" w:cs="Arial"/>
          <w:bCs/>
          <w:szCs w:val="24"/>
          <w:lang w:eastAsia="hr-HR"/>
        </w:rPr>
        <w:t>Prelazi se na točku 2. dnevnog reda:</w:t>
      </w:r>
    </w:p>
    <w:p w:rsidRPr="00366990" w:rsidR="00E24467" w:rsidP="00E24467" w:rsidRDefault="00E24467">
      <w:pPr>
        <w:spacing w:after="0" w:line="240" w:lineRule="auto"/>
        <w:ind w:firstLine="708"/>
        <w:jc w:val="both"/>
        <w:rPr>
          <w:rFonts w:eastAsia="Times New Roman" w:cs="Arial"/>
          <w:bCs/>
          <w:szCs w:val="24"/>
          <w:lang w:eastAsia="hr-HR"/>
        </w:rPr>
      </w:pPr>
    </w:p>
    <w:p w:rsidR="00E24467" w:rsidP="00E24467" w:rsidRDefault="00E24467">
      <w:pPr>
        <w:spacing w:after="0" w:line="240" w:lineRule="auto"/>
        <w:ind w:firstLine="708"/>
        <w:jc w:val="both"/>
        <w:rPr>
          <w:rFonts w:eastAsia="Times New Roman" w:cs="Arial"/>
          <w:bCs/>
          <w:szCs w:val="24"/>
          <w:lang w:eastAsia="hr-HR"/>
        </w:rPr>
      </w:pPr>
      <w:r w:rsidRPr="00366990">
        <w:rPr>
          <w:rFonts w:eastAsia="Times New Roman" w:cs="Arial"/>
          <w:bCs/>
          <w:szCs w:val="24"/>
          <w:lang w:eastAsia="hr-HR"/>
        </w:rPr>
        <w:t>Skupština vjerovnika jednoglasno donosi sljedeću odluku:</w:t>
      </w:r>
    </w:p>
    <w:p w:rsidR="004C40C0" w:rsidP="00E24467" w:rsidRDefault="004C40C0">
      <w:pPr>
        <w:spacing w:after="0" w:line="240" w:lineRule="auto"/>
        <w:ind w:firstLine="708"/>
        <w:jc w:val="both"/>
        <w:rPr>
          <w:rFonts w:eastAsia="Times New Roman" w:cs="Arial"/>
          <w:bCs/>
          <w:szCs w:val="24"/>
          <w:lang w:eastAsia="hr-HR"/>
        </w:rPr>
      </w:pPr>
      <w:r>
        <w:rPr>
          <w:rFonts w:eastAsia="Times New Roman" w:cs="Arial"/>
          <w:bCs/>
          <w:szCs w:val="24"/>
          <w:lang w:eastAsia="hr-HR"/>
        </w:rPr>
        <w:t>Sukladno dostavljenom elaboratu procjene vrijednosti nekretnina, vrijednost nekretnina u vlasništvu stečajnog dužnika utvrđuje se na iznos od 323.928,00 eura.</w:t>
      </w:r>
    </w:p>
    <w:p w:rsidR="004C40C0" w:rsidP="00E24467" w:rsidRDefault="004C40C0">
      <w:pPr>
        <w:spacing w:after="0" w:line="240" w:lineRule="auto"/>
        <w:ind w:firstLine="708"/>
        <w:jc w:val="both"/>
        <w:rPr>
          <w:rFonts w:eastAsia="Times New Roman" w:cs="Arial"/>
          <w:bCs/>
          <w:szCs w:val="24"/>
          <w:lang w:eastAsia="hr-HR"/>
        </w:rPr>
      </w:pPr>
      <w:r>
        <w:rPr>
          <w:rFonts w:eastAsia="Times New Roman" w:cs="Arial"/>
          <w:bCs/>
          <w:szCs w:val="24"/>
          <w:lang w:eastAsia="hr-HR"/>
        </w:rPr>
        <w:t>K.č. 5758/1, k.o. Vodnjan i 5758/6, k.o. Vodnjan, zajedno vrijednosti 83.895,00 eura prodavati će se skupno.</w:t>
      </w:r>
    </w:p>
    <w:p w:rsidR="004C40C0" w:rsidP="00E24467" w:rsidRDefault="004C40C0">
      <w:pPr>
        <w:spacing w:after="0" w:line="240" w:lineRule="auto"/>
        <w:ind w:firstLine="708"/>
        <w:jc w:val="both"/>
        <w:rPr>
          <w:rFonts w:eastAsia="Times New Roman" w:cs="Arial"/>
          <w:bCs/>
          <w:szCs w:val="24"/>
          <w:lang w:eastAsia="hr-HR"/>
        </w:rPr>
      </w:pPr>
      <w:r>
        <w:rPr>
          <w:rFonts w:eastAsia="Times New Roman" w:cs="Arial"/>
          <w:bCs/>
          <w:szCs w:val="24"/>
          <w:lang w:eastAsia="hr-HR"/>
        </w:rPr>
        <w:t>K.č.br. 1127/1, k.o. Mrgani, i k.č.br. 1127/8, k.o. Mrgani, prodavati će se skupno, po cijeni od 240.033,00 eura.</w:t>
      </w:r>
    </w:p>
    <w:p w:rsidRPr="00366990" w:rsidR="00A06674" w:rsidP="00E24467" w:rsidRDefault="00A06674">
      <w:pPr>
        <w:spacing w:after="0" w:line="240" w:lineRule="auto"/>
        <w:ind w:firstLine="708"/>
        <w:jc w:val="both"/>
        <w:rPr>
          <w:rFonts w:eastAsia="Times New Roman" w:cs="Arial"/>
          <w:bCs/>
          <w:szCs w:val="24"/>
          <w:lang w:eastAsia="hr-HR"/>
        </w:rPr>
      </w:pPr>
      <w:r>
        <w:rPr>
          <w:rFonts w:eastAsia="Times New Roman" w:cs="Arial"/>
          <w:bCs/>
          <w:szCs w:val="24"/>
          <w:lang w:eastAsia="hr-HR"/>
        </w:rPr>
        <w:t>Prodaja će se provesti uz odredbu čl. 247. Stečajnog zakona.</w:t>
      </w:r>
    </w:p>
    <w:p w:rsidRPr="00366990" w:rsidR="00E24467" w:rsidP="00E24467" w:rsidRDefault="00E24467">
      <w:pPr>
        <w:spacing w:after="0" w:line="240" w:lineRule="auto"/>
        <w:ind w:firstLine="708"/>
        <w:jc w:val="both"/>
        <w:rPr>
          <w:rFonts w:eastAsia="Times New Roman" w:cs="Arial"/>
          <w:bCs/>
          <w:szCs w:val="24"/>
          <w:lang w:eastAsia="hr-HR"/>
        </w:rPr>
      </w:pPr>
    </w:p>
    <w:p w:rsidRPr="00366990" w:rsidR="00E24467" w:rsidP="00E24467" w:rsidRDefault="00E24467">
      <w:pPr>
        <w:spacing w:after="0" w:line="240" w:lineRule="auto"/>
        <w:ind w:firstLine="708"/>
        <w:jc w:val="both"/>
        <w:rPr>
          <w:rFonts w:eastAsia="Times New Roman" w:cs="Arial"/>
          <w:bCs/>
          <w:szCs w:val="24"/>
          <w:lang w:eastAsia="hr-HR"/>
        </w:rPr>
      </w:pPr>
      <w:r w:rsidRPr="00366990">
        <w:rPr>
          <w:rFonts w:eastAsia="Times New Roman" w:cs="Arial"/>
          <w:bCs/>
          <w:szCs w:val="24"/>
          <w:lang w:eastAsia="hr-HR"/>
        </w:rPr>
        <w:t>Prelazi se na točku 3. dnevnog reda:</w:t>
      </w:r>
    </w:p>
    <w:p w:rsidRPr="00366990" w:rsidR="00E24467" w:rsidP="00E24467" w:rsidRDefault="00E24467">
      <w:pPr>
        <w:spacing w:after="0" w:line="240" w:lineRule="auto"/>
        <w:ind w:firstLine="708"/>
        <w:jc w:val="both"/>
        <w:rPr>
          <w:rFonts w:eastAsia="Times New Roman" w:cs="Arial"/>
          <w:bCs/>
          <w:szCs w:val="24"/>
          <w:lang w:eastAsia="hr-HR"/>
        </w:rPr>
      </w:pPr>
    </w:p>
    <w:p w:rsidRPr="00366990" w:rsidR="00E24467" w:rsidP="007129EC" w:rsidRDefault="007129EC">
      <w:pPr>
        <w:spacing w:after="0" w:line="240" w:lineRule="auto"/>
        <w:ind w:firstLine="708"/>
        <w:jc w:val="both"/>
        <w:rPr>
          <w:rFonts w:eastAsia="Times New Roman" w:cs="Arial"/>
          <w:bCs/>
          <w:szCs w:val="24"/>
          <w:lang w:eastAsia="hr-HR"/>
        </w:rPr>
      </w:pPr>
      <w:r>
        <w:rPr>
          <w:rFonts w:eastAsia="Times New Roman" w:cs="Arial"/>
          <w:bCs/>
          <w:szCs w:val="24"/>
          <w:lang w:eastAsia="hr-HR"/>
        </w:rPr>
        <w:t>Nije bilo rasprave.</w:t>
      </w:r>
    </w:p>
    <w:p w:rsidRPr="00366990" w:rsidR="00E24467" w:rsidP="00E24467" w:rsidRDefault="00E24467">
      <w:pPr>
        <w:tabs>
          <w:tab w:val="left" w:pos="0"/>
        </w:tabs>
        <w:spacing w:after="0" w:line="240" w:lineRule="atLeast"/>
        <w:jc w:val="both"/>
        <w:rPr>
          <w:rFonts w:eastAsia="Times New Roman" w:cs="Arial"/>
          <w:bCs/>
          <w:szCs w:val="24"/>
          <w:lang w:eastAsia="hr-HR"/>
        </w:rPr>
      </w:pPr>
    </w:p>
    <w:p w:rsidRPr="00366990" w:rsidR="00E24467" w:rsidP="00E24467" w:rsidRDefault="00E24467">
      <w:pPr>
        <w:tabs>
          <w:tab w:val="left" w:pos="0"/>
        </w:tabs>
        <w:spacing w:after="0" w:line="240" w:lineRule="atLeast"/>
        <w:jc w:val="both"/>
        <w:rPr>
          <w:rFonts w:eastAsia="Times New Roman" w:cs="Arial"/>
          <w:bCs/>
          <w:szCs w:val="24"/>
          <w:lang w:eastAsia="hr-HR"/>
        </w:rPr>
      </w:pPr>
    </w:p>
    <w:p w:rsidRPr="00366990" w:rsidR="00E24467" w:rsidP="00E24467" w:rsidRDefault="00E24467">
      <w:pPr>
        <w:spacing w:after="0" w:line="240" w:lineRule="auto"/>
        <w:ind w:firstLine="708"/>
        <w:jc w:val="both"/>
        <w:rPr>
          <w:rFonts w:eastAsia="Times New Roman" w:cs="Arial"/>
          <w:szCs w:val="24"/>
          <w:lang w:eastAsia="hr-HR"/>
        </w:rPr>
      </w:pPr>
      <w:r w:rsidRPr="00366990">
        <w:rPr>
          <w:rFonts w:eastAsia="Times New Roman" w:cs="Arial"/>
          <w:szCs w:val="24"/>
          <w:lang w:eastAsia="hr-HR"/>
        </w:rPr>
        <w:t xml:space="preserve">Sudac donosi </w:t>
      </w:r>
    </w:p>
    <w:p w:rsidRPr="00366990" w:rsidR="00E24467" w:rsidP="00E24467" w:rsidRDefault="00E24467">
      <w:pPr>
        <w:spacing w:after="0" w:line="240" w:lineRule="auto"/>
        <w:jc w:val="center"/>
        <w:rPr>
          <w:rFonts w:eastAsia="Times New Roman" w:cs="Arial"/>
          <w:szCs w:val="24"/>
          <w:lang w:eastAsia="hr-HR"/>
        </w:rPr>
      </w:pPr>
    </w:p>
    <w:p w:rsidRPr="00366990" w:rsidR="00E24467" w:rsidP="00E24467" w:rsidRDefault="00E24467">
      <w:pPr>
        <w:spacing w:after="0" w:line="240" w:lineRule="auto"/>
        <w:jc w:val="center"/>
        <w:rPr>
          <w:rFonts w:eastAsia="Times New Roman" w:cs="Arial"/>
          <w:szCs w:val="24"/>
          <w:lang w:eastAsia="hr-HR"/>
        </w:rPr>
      </w:pPr>
      <w:r w:rsidRPr="00366990">
        <w:rPr>
          <w:rFonts w:eastAsia="Times New Roman" w:cs="Arial"/>
          <w:szCs w:val="24"/>
          <w:lang w:eastAsia="hr-HR"/>
        </w:rPr>
        <w:t>r j e š e nj e</w:t>
      </w:r>
    </w:p>
    <w:p w:rsidRPr="00366990" w:rsidR="00E24467" w:rsidP="00E24467" w:rsidRDefault="00E24467">
      <w:pPr>
        <w:tabs>
          <w:tab w:val="left" w:pos="0"/>
        </w:tabs>
        <w:spacing w:after="0" w:line="240" w:lineRule="atLeast"/>
        <w:jc w:val="both"/>
        <w:rPr>
          <w:rFonts w:eastAsia="Times New Roman" w:cs="Arial"/>
          <w:bCs/>
          <w:szCs w:val="24"/>
          <w:lang w:eastAsia="hr-HR"/>
        </w:rPr>
      </w:pPr>
    </w:p>
    <w:p w:rsidRPr="00366990" w:rsidR="00366990" w:rsidP="00366990" w:rsidRDefault="00366990">
      <w:pPr>
        <w:tabs>
          <w:tab w:val="left" w:pos="0"/>
        </w:tabs>
        <w:spacing w:after="0" w:line="240" w:lineRule="atLeast"/>
        <w:jc w:val="both"/>
        <w:rPr>
          <w:rFonts w:eastAsia="Times New Roman" w:cs="Arial"/>
          <w:szCs w:val="24"/>
          <w:lang w:eastAsia="hr-HR"/>
        </w:rPr>
      </w:pPr>
      <w:r w:rsidRPr="00366990">
        <w:rPr>
          <w:rFonts w:eastAsia="Times New Roman" w:cs="Arial"/>
          <w:szCs w:val="24"/>
          <w:lang w:eastAsia="hr-HR"/>
        </w:rPr>
        <w:tab/>
        <w:t>S obzirom da se ročište održava i na daljinu, prisutni na daljinu potvrđuju da su tijek sastava zapisnika pratili putem zvučnika i putem ekrana na svojim računalima te da nemaju prigovora na sastav zapisnika koji neće potpisivati a objaviti će se na e-Oglasnoj ploči suda.</w:t>
      </w:r>
    </w:p>
    <w:p w:rsidRPr="00366990" w:rsidR="00366990" w:rsidP="00E24467" w:rsidRDefault="00366990">
      <w:pPr>
        <w:tabs>
          <w:tab w:val="left" w:pos="0"/>
        </w:tabs>
        <w:spacing w:after="0" w:line="240" w:lineRule="atLeast"/>
        <w:jc w:val="both"/>
        <w:rPr>
          <w:rFonts w:eastAsia="Times New Roman" w:cs="Arial"/>
          <w:bCs/>
          <w:szCs w:val="24"/>
          <w:lang w:eastAsia="hr-HR"/>
        </w:rPr>
      </w:pPr>
    </w:p>
    <w:p w:rsidRPr="00366990" w:rsidR="00366990" w:rsidP="00E24467" w:rsidRDefault="00366990">
      <w:pPr>
        <w:tabs>
          <w:tab w:val="left" w:pos="0"/>
        </w:tabs>
        <w:spacing w:after="0" w:line="240" w:lineRule="atLeast"/>
        <w:jc w:val="both"/>
        <w:rPr>
          <w:rFonts w:eastAsia="Times New Roman" w:cs="Arial"/>
          <w:bCs/>
          <w:szCs w:val="24"/>
          <w:lang w:eastAsia="hr-HR"/>
        </w:rPr>
      </w:pPr>
    </w:p>
    <w:p w:rsidRPr="00366990" w:rsidR="00E24467" w:rsidP="00E24467" w:rsidRDefault="00E24467">
      <w:pPr>
        <w:spacing w:after="0" w:line="240" w:lineRule="auto"/>
        <w:ind w:left="708" w:firstLine="1"/>
        <w:rPr>
          <w:rFonts w:eastAsia="Times New Roman" w:cs="Arial"/>
          <w:bCs/>
          <w:szCs w:val="24"/>
          <w:lang w:eastAsia="hr-HR"/>
        </w:rPr>
      </w:pPr>
    </w:p>
    <w:p w:rsidRPr="00366990" w:rsidR="00E24467" w:rsidP="00E24467" w:rsidRDefault="00E24467">
      <w:pPr>
        <w:spacing w:after="0" w:line="240" w:lineRule="auto"/>
        <w:ind w:left="2832" w:firstLine="708"/>
        <w:rPr>
          <w:rFonts w:eastAsia="Times New Roman" w:cs="Arial"/>
          <w:bCs/>
          <w:szCs w:val="24"/>
          <w:lang w:eastAsia="hr-HR"/>
        </w:rPr>
      </w:pPr>
      <w:r w:rsidRPr="00366990">
        <w:rPr>
          <w:rFonts w:eastAsia="Times New Roman" w:cs="Arial"/>
          <w:bCs/>
          <w:szCs w:val="24"/>
          <w:lang w:eastAsia="hr-HR"/>
        </w:rPr>
        <w:t xml:space="preserve">  Dovršeno u </w:t>
      </w:r>
      <w:r w:rsidR="007129EC">
        <w:rPr>
          <w:rFonts w:eastAsia="Times New Roman" w:cs="Arial"/>
          <w:bCs/>
          <w:szCs w:val="24"/>
          <w:lang w:eastAsia="hr-HR"/>
        </w:rPr>
        <w:t>13</w:t>
      </w:r>
      <w:r w:rsidRPr="00366990">
        <w:rPr>
          <w:rFonts w:eastAsia="Times New Roman" w:cs="Arial"/>
          <w:bCs/>
          <w:szCs w:val="24"/>
          <w:lang w:eastAsia="hr-HR"/>
        </w:rPr>
        <w:t>:</w:t>
      </w:r>
      <w:r w:rsidR="007129EC">
        <w:rPr>
          <w:rFonts w:eastAsia="Times New Roman" w:cs="Arial"/>
          <w:bCs/>
          <w:szCs w:val="24"/>
          <w:lang w:eastAsia="hr-HR"/>
        </w:rPr>
        <w:t>15</w:t>
      </w:r>
      <w:r w:rsidRPr="00366990">
        <w:rPr>
          <w:rFonts w:eastAsia="Times New Roman" w:cs="Arial"/>
          <w:bCs/>
          <w:szCs w:val="24"/>
          <w:lang w:eastAsia="hr-HR"/>
        </w:rPr>
        <w:t xml:space="preserve"> sati.</w:t>
      </w: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r w:rsidRPr="00366990">
        <w:rPr>
          <w:rFonts w:eastAsia="Times New Roman" w:cs="Arial"/>
          <w:bCs/>
          <w:szCs w:val="24"/>
          <w:lang w:eastAsia="hr-HR"/>
        </w:rPr>
        <w:t xml:space="preserve">       </w:t>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t xml:space="preserve">       Sudac            </w:t>
      </w:r>
      <w:r w:rsidRPr="00366990">
        <w:rPr>
          <w:rFonts w:eastAsia="Times New Roman" w:cs="Arial"/>
          <w:bCs/>
          <w:szCs w:val="24"/>
          <w:lang w:eastAsia="hr-HR"/>
        </w:rPr>
        <w:tab/>
        <w:t xml:space="preserve">                 Stečajni upravitelj</w:t>
      </w: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p>
    <w:p w:rsidRPr="00366990" w:rsidR="00E24467" w:rsidP="00E24467" w:rsidRDefault="00E24467">
      <w:pPr>
        <w:spacing w:after="0" w:line="240" w:lineRule="auto"/>
        <w:jc w:val="both"/>
        <w:rPr>
          <w:rFonts w:eastAsia="Times New Roman" w:cs="Arial"/>
          <w:bCs/>
          <w:szCs w:val="24"/>
          <w:lang w:eastAsia="hr-HR"/>
        </w:rPr>
      </w:pPr>
    </w:p>
    <w:p w:rsidRPr="00366990" w:rsidR="002410FA" w:rsidP="007129EC" w:rsidRDefault="00E24467">
      <w:pPr>
        <w:spacing w:after="0" w:line="240" w:lineRule="auto"/>
        <w:rPr>
          <w:rFonts w:cs="Arial"/>
          <w:szCs w:val="24"/>
        </w:rPr>
      </w:pPr>
      <w:r w:rsidRPr="00366990">
        <w:rPr>
          <w:rFonts w:eastAsia="Times New Roman" w:cs="Arial"/>
          <w:bCs/>
          <w:szCs w:val="24"/>
          <w:lang w:eastAsia="hr-HR"/>
        </w:rPr>
        <w:t xml:space="preserve">    </w:t>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r>
      <w:r w:rsidRPr="00366990">
        <w:rPr>
          <w:rFonts w:eastAsia="Times New Roman" w:cs="Arial"/>
          <w:bCs/>
          <w:szCs w:val="24"/>
          <w:lang w:eastAsia="hr-HR"/>
        </w:rPr>
        <w:tab/>
        <w:t xml:space="preserve">   Zapisničarka</w:t>
      </w:r>
      <w:r w:rsidRPr="00366990">
        <w:rPr>
          <w:rFonts w:eastAsia="Times New Roman" w:cs="Arial"/>
          <w:bCs/>
          <w:szCs w:val="24"/>
          <w:lang w:eastAsia="hr-HR"/>
        </w:rPr>
        <w:tab/>
        <w:t xml:space="preserve">     </w:t>
      </w:r>
      <w:r w:rsidRPr="00366990">
        <w:rPr>
          <w:rFonts w:eastAsia="Times New Roman" w:cs="Arial"/>
          <w:bCs/>
          <w:szCs w:val="24"/>
          <w:lang w:eastAsia="hr-HR"/>
        </w:rPr>
        <w:tab/>
        <w:t xml:space="preserve">          Vjerovnici</w:t>
      </w:r>
    </w:p>
    <w:sectPr w:rsidRPr="00366990"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4467" w:rsidP="00E24467" w:rsidRDefault="00E24467">
      <w:pPr>
        <w:spacing w:after="0" w:line="240" w:lineRule="auto"/>
      </w:pPr>
      <w:r>
        <w:separator/>
      </w:r>
    </w:p>
  </w:endnote>
  <w:endnote w:type="continuationSeparator" w:id="0">
    <w:p w:rsidR="00E24467" w:rsidP="00E24467" w:rsidRDefault="00E2446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4467" w:rsidP="00E24467" w:rsidRDefault="00E24467">
      <w:pPr>
        <w:spacing w:after="0" w:line="240" w:lineRule="auto"/>
      </w:pPr>
      <w:r>
        <w:separator/>
      </w:r>
    </w:p>
  </w:footnote>
  <w:footnote w:type="continuationSeparator" w:id="0">
    <w:p w:rsidR="00E24467" w:rsidP="00E24467" w:rsidRDefault="00E2446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F35E4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CC09A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DD8" w:rsidR="0037515D" w:rsidP="00E72846" w:rsidRDefault="00F35E4A">
    <w:pPr>
      <w:pStyle w:val="Zaglavlje"/>
      <w:framePr w:wrap="around" w:hAnchor="margin" w:vAnchor="text" w:xAlign="center" w:y="1"/>
      <w:rPr>
        <w:rStyle w:val="Brojstranice"/>
        <w:rFonts w:cs="Arial"/>
        <w:szCs w:val="24"/>
      </w:rPr>
    </w:pPr>
    <w:r w:rsidRPr="00BB3DD8">
      <w:rPr>
        <w:rStyle w:val="Brojstranice"/>
        <w:rFonts w:cs="Arial"/>
        <w:szCs w:val="24"/>
      </w:rPr>
      <w:fldChar w:fldCharType="begin"/>
    </w:r>
    <w:r w:rsidRPr="00BB3DD8">
      <w:rPr>
        <w:rStyle w:val="Brojstranice"/>
        <w:rFonts w:cs="Arial"/>
        <w:szCs w:val="24"/>
      </w:rPr>
      <w:instrText xml:space="preserve">PAGE  </w:instrText>
    </w:r>
    <w:r w:rsidRPr="00BB3DD8">
      <w:rPr>
        <w:rStyle w:val="Brojstranice"/>
        <w:rFonts w:cs="Arial"/>
        <w:szCs w:val="24"/>
      </w:rPr>
      <w:fldChar w:fldCharType="separate"/>
    </w:r>
    <w:r w:rsidR="00CC09A2">
      <w:rPr>
        <w:rStyle w:val="Brojstranice"/>
        <w:rFonts w:cs="Arial"/>
        <w:noProof/>
        <w:szCs w:val="24"/>
      </w:rPr>
      <w:t>2</w:t>
    </w:r>
    <w:r w:rsidRPr="00BB3DD8">
      <w:rPr>
        <w:rStyle w:val="Brojstranice"/>
        <w:rFonts w:cs="Arial"/>
        <w:szCs w:val="24"/>
      </w:rPr>
      <w:fldChar w:fldCharType="end"/>
    </w:r>
  </w:p>
  <w:p w:rsidRPr="00BB3DD8" w:rsidR="0037515D" w:rsidP="00BB3DD8" w:rsidRDefault="00F35E4A">
    <w:pPr>
      <w:ind w:left="708"/>
      <w:rPr>
        <w:rFonts w:cs="Arial"/>
        <w:szCs w:val="24"/>
      </w:rPr>
    </w:pPr>
    <w:r w:rsidRPr="00BB3DD8">
      <w:rPr>
        <w:rFonts w:cs="Arial"/>
        <w:szCs w:val="24"/>
      </w:rPr>
      <w:tab/>
    </w:r>
    <w:r w:rsidRPr="00BB3DD8">
      <w:rPr>
        <w:rFonts w:cs="Arial"/>
        <w:szCs w:val="24"/>
      </w:rPr>
      <w:tab/>
    </w:r>
    <w:r w:rsidRPr="00BB3DD8">
      <w:rPr>
        <w:rFonts w:cs="Arial"/>
        <w:szCs w:val="24"/>
      </w:rPr>
      <w:tab/>
    </w:r>
    <w:r w:rsidRPr="00BB3DD8">
      <w:rPr>
        <w:rFonts w:cs="Arial"/>
        <w:szCs w:val="24"/>
      </w:rPr>
      <w:tab/>
    </w:r>
    <w:r w:rsidRPr="00BB3DD8">
      <w:rPr>
        <w:rFonts w:cs="Arial"/>
        <w:szCs w:val="24"/>
      </w:rPr>
      <w:tab/>
    </w:r>
    <w:r w:rsidRPr="00BB3DD8">
      <w:rPr>
        <w:rFonts w:cs="Arial"/>
        <w:szCs w:val="24"/>
      </w:rPr>
      <w:tab/>
    </w:r>
    <w:r w:rsidRPr="00BB3DD8">
      <w:rPr>
        <w:rFonts w:cs="Arial"/>
        <w:szCs w:val="24"/>
      </w:rPr>
      <w:tab/>
      <w:t xml:space="preserve">                 </w:t>
    </w:r>
    <w:r>
      <w:rPr>
        <w:rFonts w:cs="Arial"/>
        <w:szCs w:val="24"/>
      </w:rPr>
      <w:t xml:space="preserve">       </w:t>
    </w:r>
    <w:r w:rsidR="00E24467">
      <w:rPr>
        <w:rFonts w:cs="Arial"/>
        <w:szCs w:val="24"/>
      </w:rPr>
      <w:t xml:space="preserve">  </w:t>
    </w:r>
    <w:r w:rsidR="00E24467">
      <w:rPr>
        <w:rFonts w:eastAsia="Times New Roman" w:cs="Arial"/>
        <w:bCs/>
        <w:spacing w:val="8"/>
        <w:szCs w:val="24"/>
        <w:lang w:eastAsia="hr-HR"/>
      </w:rPr>
      <w:t>St-85</w:t>
    </w:r>
    <w:r w:rsidRPr="00E24467" w:rsidR="00E24467">
      <w:rPr>
        <w:rFonts w:eastAsia="Times New Roman" w:cs="Arial"/>
        <w:bCs/>
        <w:spacing w:val="8"/>
        <w:szCs w:val="24"/>
        <w:lang w:eastAsia="hr-HR"/>
      </w:rPr>
      <w:t>/202</w:t>
    </w:r>
    <w:r w:rsidR="00E24467">
      <w:rPr>
        <w:rFonts w:eastAsia="Times New Roman" w:cs="Arial"/>
        <w:bCs/>
        <w:spacing w:val="8"/>
        <w:szCs w:val="24"/>
        <w:lang w:eastAsia="hr-HR"/>
      </w:rPr>
      <w:t>5</w:t>
    </w:r>
    <w:r w:rsidRPr="00E24467" w:rsidR="00E24467">
      <w:rPr>
        <w:rFonts w:eastAsia="Times New Roman" w:cs="Arial"/>
        <w:bCs/>
        <w:spacing w:val="8"/>
        <w:szCs w:val="24"/>
        <w:lang w:eastAsia="hr-HR"/>
      </w:rPr>
      <w:t>-</w:t>
    </w:r>
    <w:r w:rsidR="00366990">
      <w:rPr>
        <w:rFonts w:eastAsia="Times New Roman" w:cs="Arial"/>
        <w:bCs/>
        <w:spacing w:val="8"/>
        <w:szCs w:val="24"/>
        <w:lang w:eastAsia="hr-HR"/>
      </w:rPr>
      <w:t>57</w:t>
    </w:r>
  </w:p>
  <w:p w:rsidR="00747C40" w:rsidRDefault="00CC09A2">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467"/>
    <w:rsid w:val="00176FA1"/>
    <w:rsid w:val="002410FA"/>
    <w:rsid w:val="00313132"/>
    <w:rsid w:val="00366990"/>
    <w:rsid w:val="004C40C0"/>
    <w:rsid w:val="005A0EC7"/>
    <w:rsid w:val="007129EC"/>
    <w:rsid w:val="00A06674"/>
    <w:rsid w:val="00C94A56"/>
    <w:rsid w:val="00CA0218"/>
    <w:rsid w:val="00CC09A2"/>
    <w:rsid w:val="00E24467"/>
    <w:rsid w:val="00F35E4A"/>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734ACDF-5E21-497A-ACCF-EDB768300AA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E2446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E24467"/>
  </w:style>
  <w:style w:type="character" w:styleId="Brojstranice">
    <w:name w:val="page number"/>
    <w:basedOn w:val="Zadanifontodlomka"/>
    <w:rsid w:val="00E24467"/>
  </w:style>
  <w:style w:type="paragraph" w:styleId="Podnoje">
    <w:name w:val="footer"/>
    <w:basedOn w:val="Normal"/>
    <w:link w:val="PodnojeChar"/>
    <w:uiPriority w:val="99"/>
    <w:unhideWhenUsed/>
    <w:rsid w:val="00E2446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E24467"/>
  </w:style>
  <w:style w:type="character" w:styleId="Hiperveza">
    <w:name w:val="Hyperlink"/>
    <w:basedOn w:val="Zadanifontodlomka"/>
    <w:uiPriority w:val="99"/>
    <w:unhideWhenUsed/>
    <w:rsid w:val="00F35E4A"/>
    <w:rPr>
      <w:color w:val="0563C1" w:themeColor="hyperlink"/>
      <w:u w:val="single"/>
    </w:rPr>
  </w:style>
  <w:style w:type="character" w:styleId="Tekstrezerviranogmjesta">
    <w:name w:val="Placeholder Text"/>
    <w:basedOn w:val="Zadanifontodlomka"/>
    <w:uiPriority w:val="99"/>
    <w:semiHidden/>
    <w:rsid w:val="00CC09A2"/>
    <w:rPr>
      <w:color w:val="808080"/>
      <w:bdr w:val="none" w:color="auto" w:sz="0" w:space="0"/>
      <w:shd w:val="clear" w:color="auto" w:fill="auto"/>
    </w:rPr>
  </w:style>
  <w:style w:type="character" w:styleId="eSPISCCParagraphDefaultFont" w:customStyle="true">
    <w:name w:val="eSPIS_CC_Paragraph Default Font"/>
    <w:basedOn w:val="Zadanifontodlomka"/>
    <w:rsid w:val="00CC09A2"/>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C09A2"/>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C09A2"/>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C09A2"/>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27. studenog 2025.</izvorni_sadrzaj>
    <derivirana_varijabla naziv="DomainObject.StvarniPocetakDatum_1">27. studenog 2025.</derivirana_varijabla>
  </DomainObject.StvarniPocetakDatum>
  <DomainObject.StvarniZavrsetakDatum>
    <izvorni_sadrzaj>27. studenog 2025.</izvorni_sadrzaj>
    <derivirana_varijabla naziv="DomainObject.StvarniZavrsetakDatum_1">27. studenog 2025.</derivirana_varijabla>
  </DomainObject.StvarniZavrsetakDatum>
  <DomainObject.PlaniraniZavrsetakDatum>
    <izvorni_sadrzaj>27. studenog 2025.</izvorni_sadrzaj>
    <derivirana_varijabla naziv="DomainObject.PlaniraniZavrsetakDatum_1">27. studenog 2025.</derivirana_varijabla>
  </DomainObject.PlaniraniZavrsetakDatum>
  <DomainObject.PlaniraniPocetakDatum>
    <izvorni_sadrzaj>27. studenog 2025.</izvorni_sadrzaj>
    <derivirana_varijabla naziv="DomainObject.PlaniraniPocetakDatum_1">27. studenog 2025.</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2025.</izvorni_sadrzaj>
    <derivirana_varijabla naziv="DomainObject.Zapisnik.DatumKreiranja_1">27. studenog 2025.</derivirana_varijabla>
  </DomainObject.Zapisnik.DatumKreiranja>
  <DomainObject.Zapisnik.ImovinskaKorist>
    <izvorni_sadrzaj/>
    <derivirana_varijabla naziv="DomainObject.Zapisnik.ImovinskaKorist_1"/>
  </DomainObject.Zapisnik.ImovinskaKorist>
  <DomainObject.Zapisnik.Oznaka>
    <izvorni_sadrzaj>St-85/2025-57</izvorni_sadrzaj>
    <derivirana_varijabla naziv="DomainObject.Zapisnik.Oznaka_1">St-85/2025-57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2025.</izvorni_sadrzaj>
    <derivirana_varijabla naziv="DomainObject.Predmet.DatumOsnivanja_1">6.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St-85/2025</izvorni_sadrzaj>
    <derivirana_varijabla naziv="DomainObject.Predmet.OznakaBroj_1">St-85/2025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15.07.2025. spisu prileži zeleni fascikl 
s prijavama tražbina - u ormaru ref I</izvorni_sadrzaj>
    <derivirana_varijabla naziv="DomainObject.Predmet.PrimjedbaSuca_1">Od dana 15.07.2025. spisu prileži zeleni fascikl 
s prijavama tražbina - u ormaru ref I</derivirana_varijabla>
  </DomainObject.Predmet.PrimjedbaSuca>
  <DomainObject.Predmet.ProtustrankaFormated>
    <izvorni_sadrzaj>  ZUBATAC d.o.o., BUTKOVIĆI</izvorni_sadrzaj>
    <derivirana_varijabla naziv="DomainObject.Predmet.ProtustrankaFormated_1">  ZUBATAC d.o.o., BUTKOVIĆI</derivirana_varijabla>
  </DomainObject.Predmet.ProtustrankaFormated>
  <DomainObject.Predmet.ProtustrankaFormatedOIB>
    <izvorni_sadrzaj>  ZUBATAC d.o.o., BUTKOVIĆI, OIB 38248002723</izvorni_sadrzaj>
    <derivirana_varijabla naziv="DomainObject.Predmet.ProtustrankaFormatedOIB_1">  ZUBATAC d.o.o., BUTKOVIĆI, OIB 38248002723</derivirana_varijabla>
  </DomainObject.Predmet.ProtustrankaFormatedOIB>
  <DomainObject.Predmet.ProtustrankaFormatedWithAdress>
    <izvorni_sadrzaj> ZUBATAC d.o.o., BUTKOVIĆI, Stancija Paradiž 98, 52341 Butkovići</izvorni_sadrzaj>
    <derivirana_varijabla naziv="DomainObject.Predmet.ProtustrankaFormatedWithAdress_1"> ZUBATAC d.o.o., BUTKOVIĆI, Stancija Paradiž 98, 52341 Butkovići</derivirana_varijabla>
  </DomainObject.Predmet.ProtustrankaFormatedWithAdress>
  <DomainObject.Predmet.ProtustrankaFormatedWithAdressOIB>
    <izvorni_sadrzaj> ZUBATAC d.o.o., BUTKOVIĆI, OIB 38248002723, Stancija Paradiž 98, 52341 Butkovići</izvorni_sadrzaj>
    <derivirana_varijabla naziv="DomainObject.Predmet.ProtustrankaFormatedWithAdressOIB_1"> ZUBATAC d.o.o., BUTKOVIĆI, OIB 38248002723, Stancija Paradiž 98, 52341 Butkovići</derivirana_varijabla>
  </DomainObject.Predmet.ProtustrankaFormatedWithAdressOIB>
  <DomainObject.Predmet.ProtustrankaWithAdress>
    <izvorni_sadrzaj>ZUBATAC d.o.o., BUTKOVIĆI Stancija Paradiž 98, 52341 Butkovići</izvorni_sadrzaj>
    <derivirana_varijabla naziv="DomainObject.Predmet.ProtustrankaWithAdress_1">ZUBATAC d.o.o., BUTKOVIĆI Stancija Paradiž 98, 52341 Butkovići</derivirana_varijabla>
  </DomainObject.Predmet.ProtustrankaWithAdress>
  <DomainObject.Predmet.ProtustrankaWithAdressOIB>
    <izvorni_sadrzaj>ZUBATAC d.o.o., BUTKOVIĆI, OIB 38248002723, Stancija Paradiž 98, 52341 Butkovići</izvorni_sadrzaj>
    <derivirana_varijabla naziv="DomainObject.Predmet.ProtustrankaWithAdressOIB_1">ZUBATAC d.o.o., BUTKOVIĆI, OIB 38248002723, Stancija Paradiž 98, 52341 Butkovići</derivirana_varijabla>
  </DomainObject.Predmet.ProtustrankaWithAdressOIB>
  <DomainObject.Predmet.ProtustrankaNazivFormated>
    <izvorni_sadrzaj>ZUBATAC d.o.o., BUTKOVIĆI</izvorni_sadrzaj>
    <derivirana_varijabla naziv="DomainObject.Predmet.ProtustrankaNazivFormated_1">ZUBATAC d.o.o., BUTKOVIĆI</derivirana_varijabla>
  </DomainObject.Predmet.ProtustrankaNazivFormated>
  <DomainObject.Predmet.ProtustrankaNazivFormatedOIB>
    <izvorni_sadrzaj>ZUBATAC d.o.o., BUTKOVIĆI, OIB 38248002723</izvorni_sadrzaj>
    <derivirana_varijabla naziv="DomainObject.Predmet.ProtustrankaNazivFormatedOIB_1">ZUBATAC d.o.o., BUTKOVIĆI, OIB 38248002723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Pazin zastupanog po punomoćniku Županijsko državno odvjetništvo u Puli</izvorni_sadrzaj>
    <derivirana_varijabla naziv="DomainObject.Predmet.StrankaFormated_1">  REPUBLIKA HRVATSKA, Ministarstvo financija, Porezna uprava, Područni ured Pazin zastupanog po punomoćniku Županijsko državno odvjetništvo u Puli</derivirana_varijabla>
  </DomainObject.Predmet.StrankaFormated>
  <DomainObject.Predmet.StrankaFormatedOIB>
    <izvorni_sadrzaj>  REPUBLIKA HRVATSKA, Ministarstvo financija, Porezna uprava, Područni ured Pazin, OIB 52634238587 zastupanog po punomoćniku Županijsko državno odvjetništvo u Puli</izvorni_sadrzaj>
    <derivirana_varijabla naziv="DomainObject.Predmet.StrankaFormatedOIB_1">  REPUBLIKA HRVATSKA, Ministarstvo financija, Porezna uprava, Područni ured Pazin, OIB 52634238587 zastupanog po punomoćniku Županijsko državno odvjetništvo u Puli</derivirana_varijabla>
  </DomainObject.Predmet.StrankaFormatedOIB>
  <DomainObject.Predmet.StrankaFormatedWithAdress>
    <izvorni_sadrzaj> REPUBLIKA HRVATSKA, Ministarstvo financija, Porezna uprava, Područni ured Pazin, M. B. Rašana 2/4, 52000 Pazin zastupanog po punomoćniku Županijsko državno odvjetništvo u Puli</izvorni_sadrzaj>
    <derivirana_varijabla naziv="DomainObject.Predmet.StrankaFormatedWithAdress_1"> REPUBLIKA HRVATSKA, Ministarstvo financija, Porezna uprava, Područni ured Pazin, M. B. Rašana 2/4, 52000 Pazin zastupanog po punomoćniku Županijsko državno odvjetništvo u Puli</derivirana_varijabla>
  </DomainObject.Predmet.StrankaFormatedWithAdress>
  <DomainObject.Predmet.StrankaFormatedWithAdressOIB>
    <izvorni_sadrzaj> REPUBLIKA HRVATSKA, Ministarstvo financija, Porezna uprava, Područni ured Pazin, OIB 52634238587, M. B. Rašana 2/4, 52000 Pazin zastupanog po punomoćniku Županijsko državno odvjetništvo u Puli</izvorni_sadrzaj>
    <derivirana_varijabla naziv="DomainObject.Predmet.StrankaFormatedWithAdressOIB_1"> REPUBLIKA HRVATSKA, Ministarstvo financija, Porezna uprava, Područni ured Pazin, OIB 52634238587, M. B. Rašana 2/4, 52000 Pazin zastupanog po punomoćniku Županijsko državno odvjetništvo u Puli</derivirana_varijabla>
  </DomainObject.Predmet.StrankaFormatedWithAdressOIB>
  <DomainObject.Predmet.StrankaWithAdress>
    <izvorni_sadrzaj>REPUBLIKA HRVATSKA, Ministarstvo financija, Porezna uprava, Područni ured Pazin M. B. Rašana 2/4,52000 Pazin</izvorni_sadrzaj>
    <derivirana_varijabla naziv="DomainObject.Predmet.StrankaWithAdress_1">REPUBLIKA HRVATSKA, Ministarstvo financija, Porezna uprava, Područni ured Pazin M. B. Rašana 2/4,52000 Pazin</derivirana_varijabla>
  </DomainObject.Predmet.StrankaWithAdress>
  <DomainObject.Predmet.StrankaWithAdressOIB>
    <izvorni_sadrzaj>REPUBLIKA HRVATSKA, Ministarstvo financija, Porezna uprava, Područni ured Pazin, OIB 52634238587, M. B. Rašana 2/4,52000 Pazin</izvorni_sadrzaj>
    <derivirana_varijabla naziv="DomainObject.Predmet.StrankaWithAdressOIB_1">REPUBLIKA HRVATSKA, Ministarstvo financija, Porezna uprava, Područni ured Pazin, OIB 52634238587, M. B. Rašana 2/4,52000 Pazin</derivirana_varijabla>
  </DomainObject.Predmet.StrankaWithAdressOIB>
  <DomainObject.Predmet.StrankaNazivFormated>
    <izvorni_sadrzaj>REPUBLIKA HRVATSKA, Ministarstvo financija, Porezna uprava, Područni ured Pazin</izvorni_sadrzaj>
    <derivirana_varijabla naziv="DomainObject.Predmet.StrankaNazivFormated_1">REPUBLIKA HRVATSKA, Ministarstvo financija, Porezna uprava, Područni ured Pazin</derivirana_varijabla>
  </DomainObject.Predmet.StrankaNazivFormated>
  <DomainObject.Predmet.StrankaNazivFormatedOIB>
    <izvorni_sadrzaj>REPUBLIKA HRVATSKA, Ministarstvo financija, Porezna uprava, Područni ured Pazin, OIB 52634238587</izvorni_sadrzaj>
    <derivirana_varijabla naziv="DomainObject.Predmet.StrankaNazivFormatedOIB_1">REPUBLIKA HRVATSKA, Ministarstvo financija, Porezna uprava, Područni ured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36347.99</izvorni_sadrzaj>
    <derivirana_varijabla naziv="DomainObject.Predmet.TrenutnaVrijednost_1">36347.99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Pazin zastupanog po punomoćniku Županijsko državno odvjetništvo u Puli</item>
    </izvorni_sadrzaj>
    <derivirana_varijabla naziv="DomainObject.Predmet.StrankaListFormated_1">
      <item>REPUBLIKA HRVATSKA, Ministarstvo financija, Porezna uprava, Područni ured Pazin zastupanog po punomoćniku Županijsko državno odvjetništvo u Puli</item>
    </derivirana_varijabla>
  </DomainObject.Predmet.StrankaListFormated>
  <DomainObject.Predmet.StrankaListFormatedOIB>
    <izvorni_sadrzaj>
      <item>REPUBLIKA HRVATSKA, Ministarstvo financija, Porezna uprava, Područni ured Pazin, OIB 52634238587 zastupanog po punomoćniku Županijsko državno odvjetništvo u Puli</item>
    </izvorni_sadrzaj>
    <derivirana_varijabla naziv="DomainObject.Predmet.StrankaListFormatedOIB_1">
      <item>REPUBLIKA HRVATSKA, Ministarstvo financija, Porezna uprava, Područni ured Pazin, OIB 52634238587 zastupanog po punomoćniku Županijsko državno odvjetništvo u Puli</item>
    </derivirana_varijabla>
  </DomainObject.Predmet.StrankaListFormatedOIB>
  <DomainObject.Predmet.StrankaListFormatedWithAdress>
    <izvorni_sadrzaj>
      <item>REPUBLIKA HRVATSKA, Ministarstvo financija, Porezna uprava, Područni ured Pazin, M. B. Rašana 2/4, 52000 Pazin zastupanog po punomoćniku Županijsko državno odvjetništvo u Puli</item>
    </izvorni_sadrzaj>
    <derivirana_varijabla naziv="DomainObject.Predmet.StrankaListFormatedWithAdress_1">
      <item>REPUBLIKA HRVATSKA, Ministarstvo financija, Porezna uprava, Područni ured Pazin, M. B. Rašana 2/4, 52000 Pazin zastupanog po punomoćniku Županijsko državno odvjetništvo u Puli</item>
    </derivirana_varijabla>
  </DomainObject.Predmet.StrankaListFormatedWithAdress>
  <DomainObject.Predmet.StrankaListFormatedWithAdressOIB>
    <izvorni_sadrzaj>
      <item>REPUBLIKA HRVATSKA, Ministarstvo financija, Porezna uprava, Područni ured Pazin, OIB 52634238587, M. B. Rašana 2/4, 52000 Pazin zastupanog po punomoćniku Županijsko državno odvjetništvo u Puli</item>
    </izvorni_sadrzaj>
    <derivirana_varijabla naziv="DomainObject.Predmet.StrankaListFormatedWithAdressOIB_1">
      <item>REPUBLIKA HRVATSKA, Ministarstvo financija, Porezna uprava, Područni ured Pazin, OIB 52634238587, M. B. Rašana 2/4, 52000 Pazin zastupanog po punomoćniku Županijsko državno odvjetništvo u Puli</item>
    </derivirana_varijabla>
  </DomainObject.Predmet.StrankaListFormatedWithAdressOIB>
  <DomainObject.Predmet.StrankaListNazivFormated>
    <izvorni_sadrzaj>
      <item>REPUBLIKA HRVATSKA, Ministarstvo financija, Porezna uprava, Područni ured Pazin</item>
    </izvorni_sadrzaj>
    <derivirana_varijabla naziv="DomainObject.Predmet.StrankaListNazivFormated_1">
      <item>REPUBLIKA HRVATSKA, Ministarstvo financija, Porezna uprava, Područni ured Pazin</item>
    </derivirana_varijabla>
  </DomainObject.Predmet.StrankaListNazivFormated>
  <DomainObject.Predmet.StrankaListNazivFormatedOIB>
    <izvorni_sadrzaj>
      <item>REPUBLIKA HRVATSKA, Ministarstvo financija, Porezna uprava, Područni ured Pazin, OIB 52634238587</item>
    </izvorni_sadrzaj>
    <derivirana_varijabla naziv="DomainObject.Predmet.StrankaListNazivFormatedOIB_1">
      <item>REPUBLIKA HRVATSKA, Ministarstvo financija, Porezna uprava, Područni ured Pazin, OIB 52634238587</item>
    </derivirana_varijabla>
  </DomainObject.Predmet.StrankaListNazivFormatedOIB>
  <DomainObject.Predmet.ProtuStrankaListFormated>
    <izvorni_sadrzaj>
      <item>ZUBATAC d.o.o., BUTKOVIĆI</item>
    </izvorni_sadrzaj>
    <derivirana_varijabla naziv="DomainObject.Predmet.ProtuStrankaListFormated_1">
      <item>ZUBATAC d.o.o., BUTKOVIĆI</item>
    </derivirana_varijabla>
  </DomainObject.Predmet.ProtuStrankaListFormated>
  <DomainObject.Predmet.ProtuStrankaListFormatedOIB>
    <izvorni_sadrzaj>
      <item>ZUBATAC d.o.o., BUTKOVIĆI, OIB 38248002723</item>
    </izvorni_sadrzaj>
    <derivirana_varijabla naziv="DomainObject.Predmet.ProtuStrankaListFormatedOIB_1">
      <item>ZUBATAC d.o.o., BUTKOVIĆI, OIB 38248002723</item>
    </derivirana_varijabla>
  </DomainObject.Predmet.ProtuStrankaListFormatedOIB>
  <DomainObject.Predmet.ProtuStrankaListFormatedWithAdress>
    <izvorni_sadrzaj>
      <item>ZUBATAC d.o.o., BUTKOVIĆI, Stancija Paradiž 98, 52341 Butkovići</item>
    </izvorni_sadrzaj>
    <derivirana_varijabla naziv="DomainObject.Predmet.ProtuStrankaListFormatedWithAdress_1">
      <item>ZUBATAC d.o.o., BUTKOVIĆI, Stancija Paradiž 98, 52341 Butkovići</item>
    </derivirana_varijabla>
  </DomainObject.Predmet.ProtuStrankaListFormatedWithAdress>
  <DomainObject.Predmet.ProtuStrankaListFormatedWithAdressOIB>
    <izvorni_sadrzaj>
      <item>ZUBATAC d.o.o., BUTKOVIĆI, OIB 38248002723, Stancija Paradiž 98, 52341 Butkovići</item>
    </izvorni_sadrzaj>
    <derivirana_varijabla naziv="DomainObject.Predmet.ProtuStrankaListFormatedWithAdressOIB_1">
      <item>ZUBATAC d.o.o., BUTKOVIĆI, OIB 38248002723, Stancija Paradiž 98, 52341 Butkovići</item>
    </derivirana_varijabla>
  </DomainObject.Predmet.ProtuStrankaListFormatedWithAdressOIB>
  <DomainObject.Predmet.ProtuStrankaListNazivFormated>
    <izvorni_sadrzaj>
      <item>ZUBATAC d.o.o., BUTKOVIĆI</item>
    </izvorni_sadrzaj>
    <derivirana_varijabla naziv="DomainObject.Predmet.ProtuStrankaListNazivFormated_1">
      <item>ZUBATAC d.o.o., BUTKOVIĆI</item>
    </derivirana_varijabla>
  </DomainObject.Predmet.ProtuStrankaListNazivFormated>
  <DomainObject.Predmet.ProtuStrankaListNazivFormatedOIB>
    <izvorni_sadrzaj>
      <item>ZUBATAC d.o.o., BUTKOVIĆI, OIB 38248002723</item>
    </izvorni_sadrzaj>
    <derivirana_varijabla naziv="DomainObject.Predmet.ProtuStrankaListNazivFormatedOIB_1">
      <item>ZUBATAC d.o.o., BUTKOVIĆI, OIB 38248002723</item>
    </derivirana_varijabla>
  </DomainObject.Predmet.ProtuStrankaListNazivFormatedOIB>
  <DomainObject.Predmet.OstaliListFormated>
    <izvorni_sadrzaj>
      <item>Županijsko državno odvjetništvo u Puli punomoćnik sudionika u postupku REPUBLIKA HRVATSKA, Ministarstvo financija, Porezna uprava, Područni ured Pazin</item>
      <item>Ivan Kuftić</item>
      <item>Ana Brbić Valković</item>
      <item>HISTRIA POOL jednostavno društvo s ograničenom odgovornošću za usluge</item>
      <item>Adriana Petrović</item>
    </izvorni_sadrzaj>
    <derivirana_varijabla naziv="DomainObject.Predmet.OstaliListFormated_1">
      <item>Županijsko državno odvjetništvo u Puli punomoćnik sudionika u postupku REPUBLIKA HRVATSKA, Ministarstvo financija, Porezna uprava, Područni ured Pazin</item>
      <item>Ivan Kuftić</item>
      <item>Ana Brbić Valković</item>
      <item>HISTRIA POOL jednostavno društvo s ograničenom odgovornošću za usluge</item>
      <item>Adriana Petrović</item>
    </derivirana_varijabla>
  </DomainObject.Predmet.OstaliListFormated>
  <DomainObject.Predmet.OstaliListFormatedOIB>
    <izvorni_sadrzaj>
      <item>Županijsko državno odvjetništvo u Puli, OIB 93993757343 punomoćnik sudionika u postupku REPUBLIKA HRVATSKA, Ministarstvo financija, Porezna uprava, Područni ured Pazin</item>
      <item>Ivan Kuftić, OIB 58442680749</item>
      <item>Ana Brbić Valković, OIB 24860619074</item>
      <item>HISTRIA POOL jednostavno društvo s ograničenom odgovornošću za usluge, OIB 92183694190</item>
      <item>Adriana Petrović, OIB 99407979274</item>
    </izvorni_sadrzaj>
    <derivirana_varijabla naziv="DomainObject.Predmet.OstaliListFormatedOIB_1">
      <item>Županijsko državno odvjetništvo u Puli, OIB 93993757343 punomoćnik sudionika u postupku REPUBLIKA HRVATSKA, Ministarstvo financija, Porezna uprava, Područni ured Pazin</item>
      <item>Ivan Kuftić, OIB 58442680749</item>
      <item>Ana Brbić Valković, OIB 24860619074</item>
      <item>HISTRIA POOL jednostavno društvo s ograničenom odgovornošću za usluge, OIB 92183694190</item>
      <item>Adriana Petrović, OIB 99407979274</item>
    </derivirana_varijabla>
  </DomainObject.Predmet.OstaliListFormatedOIB>
  <DomainObject.Predmet.OstaliListFormatedWithAdress>
    <izvorni_sadrzaj>
      <item>Županijsko državno odvjetništvo u Puli, Kranjčevićeva 8, 52100 Pula punomoćnik sudionika u postupku REPUBLIKA HRVATSKA, Ministarstvo financija, Porezna uprava, Područni ured Pazin</item>
      <item>Ivan Kuftić, Stancija Paradiž 98, 52341 Butkovići</item>
      <item>Ana Brbić Valković, Ciscutijeva 15/I, 52100 Pula</item>
      <item>HISTRIA POOL jednostavno društvo s ograničenom odgovornošću za usluge, Stancija Paradiž 98, 52342 Butkovići</item>
      <item>Adriana Petrović, Partizanska 4/I, 52440 Poreč</item>
    </izvorni_sadrzaj>
    <derivirana_varijabla naziv="DomainObject.Predmet.OstaliListFormatedWithAdress_1">
      <item>Županijsko državno odvjetništvo u Puli, Kranjčevićeva 8, 52100 Pula punomoćnik sudionika u postupku REPUBLIKA HRVATSKA, Ministarstvo financija, Porezna uprava, Područni ured Pazin</item>
      <item>Ivan Kuftić, Stancija Paradiž 98, 52341 Butkovići</item>
      <item>Ana Brbić Valković, Ciscutijeva 15/I, 52100 Pula</item>
      <item>HISTRIA POOL jednostavno društvo s ograničenom odgovornošću za usluge, Stancija Paradiž 98, 52342 Butkovići</item>
      <item>Adriana Petrović, Partizanska 4/I, 52440 Poreč</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Ministarstvo financija, Porezna uprava, Područni ured Pazin</item>
      <item>Ivan Kuftić, OIB 58442680749, Stancija Paradiž 98, 52341 Butkovići</item>
      <item>Ana Brbić Valković, OIB 24860619074, Ciscutijeva 15/I, 52100 Pula</item>
      <item>HISTRIA POOL jednostavno društvo s ograničenom odgovornošću za usluge, OIB 92183694190, Stancija Paradiž 98, 52342 Butkovići</item>
      <item>Adriana Petrović, OIB 99407979274, Partizanska 4/I, 52440 Poreč</item>
    </izvorni_sadrzaj>
    <derivirana_varijabla naziv="DomainObject.Predmet.OstaliListFormatedWithAdressOIB_1">
      <item>Županijsko državno odvjetništvo u Puli, OIB 93993757343, Kranjčevićeva 8, 52100 Pula punomoćnik sudionika u postupku REPUBLIKA HRVATSKA, Ministarstvo financija, Porezna uprava, Područni ured Pazin</item>
      <item>Ivan Kuftić, OIB 58442680749, Stancija Paradiž 98, 52341 Butkovići</item>
      <item>Ana Brbić Valković, OIB 24860619074, Ciscutijeva 15/I, 52100 Pula</item>
      <item>HISTRIA POOL jednostavno društvo s ograničenom odgovornošću za usluge, OIB 92183694190, Stancija Paradiž 98, 52342 Butkovići</item>
      <item>Adriana Petrović, OIB 99407979274, Partizanska 4/I, 52440 Poreč</item>
    </derivirana_varijabla>
  </DomainObject.Predmet.OstaliListFormatedWithAdressOIB>
  <DomainObject.Predmet.OstaliListNazivFormated>
    <izvorni_sadrzaj>
      <item>Županijsko državno odvjetništvo u Puli</item>
      <item>Ivan Kuftić</item>
      <item>Ana Brbić Valković</item>
      <item>HISTRIA POOL jednostavno društvo s ograničenom odgovornošću za usluge</item>
      <item>Adriana Petrović</item>
    </izvorni_sadrzaj>
    <derivirana_varijabla naziv="DomainObject.Predmet.OstaliListNazivFormated_1">
      <item>Županijsko državno odvjetništvo u Puli</item>
      <item>Ivan Kuftić</item>
      <item>Ana Brbić Valković</item>
      <item>HISTRIA POOL jednostavno društvo s ograničenom odgovornošću za usluge</item>
      <item>Adriana Petrović</item>
    </derivirana_varijabla>
  </DomainObject.Predmet.OstaliListNazivFormated>
  <DomainObject.Predmet.OstaliListNazivFormatedOIB>
    <izvorni_sadrzaj>
      <item>Županijsko državno odvjetništvo u Puli, OIB 93993757343</item>
      <item>Ivan Kuftić, OIB 58442680749</item>
      <item>Ana Brbić Valković, OIB 24860619074</item>
      <item>HISTRIA POOL jednostavno društvo s ograničenom odgovornošću za usluge, OIB 92183694190</item>
      <item>Adriana Petrović, OIB 99407979274</item>
    </izvorni_sadrzaj>
    <derivirana_varijabla naziv="DomainObject.Predmet.OstaliListNazivFormatedOIB_1">
      <item>Županijsko državno odvjetništvo u Puli, OIB 93993757343</item>
      <item>Ivan Kuftić, OIB 58442680749</item>
      <item>Ana Brbić Valković, OIB 24860619074</item>
      <item>HISTRIA POOL jednostavno društvo s ograničenom odgovornošću za usluge, OIB 92183694190</item>
      <item>Adriana Petrović, OIB 99407979274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studenog 2025.</izvorni_sadrzaj>
    <derivirana_varijabla naziv="DomainObject.Datum_1">27. studenog 2025.</derivirana_varijabla>
  </DomainObject.Datum>
  <DomainObject.PoslovniBrojDokumenta>
    <izvorni_sadrzaj>St-85/2025-57</izvorni_sadrzaj>
    <derivirana_varijabla naziv="DomainObject.PoslovniBrojDokumenta_1">St-85/2025-57</derivirana_varijabla>
  </DomainObject.PoslovniBrojDokumenta>
  <DomainObject.Predmet.StrankaIDrugi>
    <izvorni_sadrzaj>REPUBLIKA HRVATSKA, Ministarstvo financija, Porezna uprava, Područni ured Pazin</izvorni_sadrzaj>
    <derivirana_varijabla naziv="DomainObject.Predmet.StrankaIDrugi_1">REPUBLIKA HRVATSKA, Ministarstvo financija, Porezna uprava, Područni ured Pazin</derivirana_varijabla>
  </DomainObject.Predmet.StrankaIDrugi>
  <DomainObject.Predmet.ProtustrankaIDrugi>
    <izvorni_sadrzaj>ZUBATAC d.o.o., BUTKOVIĆI</izvorni_sadrzaj>
    <derivirana_varijabla naziv="DomainObject.Predmet.ProtustrankaIDrugi_1">ZUBATAC d.o.o., BUTKOVIĆI</derivirana_varijabla>
  </DomainObject.Predmet.ProtustrankaIDrugi>
  <DomainObject.Predmet.StrankaIDrugiAdressOIB>
    <izvorni_sadrzaj>REPUBLIKA HRVATSKA, Ministarstvo financija, Porezna uprava, Područni ured Pazin, OIB 52634238587, M. B. Rašana 2/4, 52000 Pazin</izvorni_sadrzaj>
    <derivirana_varijabla naziv="DomainObject.Predmet.StrankaIDrugiAdressOIB_1">REPUBLIKA HRVATSKA, Ministarstvo financija, Porezna uprava, Područni ured Pazin, OIB 52634238587, M. B. Rašana 2/4, 52000 Pazin</derivirana_varijabla>
  </DomainObject.Predmet.StrankaIDrugiAdressOIB>
  <DomainObject.Predmet.ProtustrankaIDrugiAdressOIB>
    <izvorni_sadrzaj>ZUBATAC d.o.o., BUTKOVIĆI, OIB 38248002723, Stancija Paradiž 98, 52341 Butkovići</izvorni_sadrzaj>
    <derivirana_varijabla naziv="DomainObject.Predmet.ProtustrankaIDrugiAdressOIB_1">ZUBATAC d.o.o., BUTKOVIĆI, OIB 38248002723, Stancija Paradiž 98, 52341 Butkovići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ZUBATAC d.o.o., BUTKOVIĆI</item>
      <item>REPUBLIKA HRVATSKA, Ministarstvo financija, Porezna uprava, Područni ured Pazin</item>
      <item>Županijsko državno odvjetništvo u Puli</item>
      <item>Ivan Kuftić</item>
      <item>Ana Brbić Valković</item>
      <item>HISTRIA POOL jednostavno društvo s ograničenom odgovornošću za usluge</item>
      <item>Adriana Petrović</item>
    </izvorni_sadrzaj>
    <derivirana_varijabla naziv="DomainObject.Predmet.SudioniciListNaziv_1">
      <item>ZUBATAC d.o.o., BUTKOVIĆI</item>
      <item>REPUBLIKA HRVATSKA, Ministarstvo financija, Porezna uprava, Područni ured Pazin</item>
      <item>Županijsko državno odvjetništvo u Puli</item>
      <item>Ivan Kuftić</item>
      <item>Ana Brbić Valković</item>
      <item>HISTRIA POOL jednostavno društvo s ograničenom odgovornošću za usluge</item>
      <item>Adriana Petrović</item>
    </derivirana_varijabla>
  </DomainObject.Predmet.SudioniciListNaziv>
  <DomainObject.Predmet.SudioniciListAdressOIB>
    <izvorni_sadrzaj>
      <item>ZUBATAC d.o.o., BUTKOVIĆI, OIB 38248002723, Stancija Paradiž 98,52341 Butkovići</item>
      <item>REPUBLIKA HRVATSKA, Ministarstvo financija, Porezna uprava, Područni ured Pazin, OIB 52634238587, M. B. Rašana 2/4,52000 Pazin</item>
      <item>Županijsko državno odvjetništvo u Puli, OIB 93993757343, Kranjčevićeva 8,52100 Pula</item>
      <item>Ivan Kuftić, OIB 58442680749, Stancija Paradiž 98,52341 Butkovići</item>
      <item>Ana Brbić Valković, OIB 24860619074, Ciscutijeva 15/I,52100 Pula</item>
      <item>HISTRIA POOL jednostavno društvo s ograničenom odgovornošću za usluge, OIB 92183694190, Stancija Paradiž 98,52342 Butkovići</item>
      <item>Adriana Petrović, OIB 99407979274, Partizanska 4/I,52440 Poreč</item>
    </izvorni_sadrzaj>
    <derivirana_varijabla naziv="DomainObject.Predmet.SudioniciListAdressOIB_1">
      <item>ZUBATAC d.o.o., BUTKOVIĆI, OIB 38248002723, Stancija Paradiž 98,52341 Butkovići</item>
      <item>REPUBLIKA HRVATSKA, Ministarstvo financija, Porezna uprava, Područni ured Pazin, OIB 52634238587, M. B. Rašana 2/4,52000 Pazin</item>
      <item>Županijsko državno odvjetništvo u Puli, OIB 93993757343, Kranjčevićeva 8,52100 Pula</item>
      <item>Ivan Kuftić, OIB 58442680749, Stancija Paradiž 98,52341 Butkovići</item>
      <item>Ana Brbić Valković, OIB 24860619074, Ciscutijeva 15/I,52100 Pula</item>
      <item>HISTRIA POOL jednostavno društvo s ograničenom odgovornošću za usluge, OIB 92183694190, Stancija Paradiž 98,52342 Butkovići</item>
      <item>Adriana Petrović, OIB 99407979274, Partizanska 4/I,52440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38248002723</item>
      <item>, OIB 52634238587</item>
      <item>, OIB 93993757343</item>
      <item>, OIB 58442680749</item>
      <item>, OIB 24860619074</item>
      <item>, OIB 92183694190</item>
      <item>, OIB 99407979274</item>
    </izvorni_sadrzaj>
    <derivirana_varijabla naziv="DomainObject.Predmet.SudioniciListNazivOIB_1">
      <item>, OIB 38248002723</item>
      <item>, OIB 52634238587</item>
      <item>, OIB 93993757343</item>
      <item>, OIB 58442680749</item>
      <item>, OIB 24860619074</item>
      <item>, OIB 92183694190</item>
      <item>, OIB 99407979274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Jezerski put 26, 42240 Ivanec</item>
    </izvorni_sadrzaj>
    <derivirana_varijabla naziv="DomainObject.Predmet.StecajniUpraviteljiListAddressOIB_1">
      <item>Ivan Hudoletnjak, OIB 80924395653, Jezerski put 26,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2024.</izvorni_sadrzaj>
    <derivirana_varijabla naziv="DomainObject.Predmet.DatumPocetkaProcesa_1">11. prosinca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416</properties:Words>
  <properties:Characters>2364</properties:Characters>
  <properties:Lines>92</properties:Lines>
  <properties:Paragraphs>43</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2891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2025-11-27T07:23:00Z</dcterms:created>
  <dc:creator>Jasmina Matika</dc:creator>
  <dc:description/>
  <cp:keywords/>
  <cp:lastModifiedBy>Karin Vicel</cp:lastModifiedBy>
  <dcterms:modified xmlns:xsi="http://www.w3.org/2001/XMLSchema-instance" xsi:type="dcterms:W3CDTF">2025-11-27T12:19:00Z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St-85/2025-57 / Zapisnik - Skupština vjerovnika (St-85-25 - ZAPISNIK - SKUPŠTINA VJEROVNIKA - 27-11-25 - s. Rabar.docx)</vt:lpwstr>
  </prop:property>
  <prop:property fmtid="{D5CDD505-2E9C-101B-9397-08002B2CF9AE}" pid="4" name="CC_coloring">
    <vt:bool>false</vt:bool>
  </prop:property>
  <prop:property fmtid="{D5CDD505-2E9C-101B-9397-08002B2CF9AE}" pid="5" name="BrojStranica">
    <vt:i4>2</vt:i4>
  </prop:property>
</prop:Properties>
</file>